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0BDA058B" w:rsidR="00805421" w:rsidRPr="00D53544" w:rsidRDefault="00A7231E" w:rsidP="00AC2AF7">
            <w:pPr>
              <w:pStyle w:val="Documenttitle"/>
              <w:rPr>
                <w:szCs w:val="88"/>
              </w:rPr>
            </w:pPr>
            <w:r>
              <w:rPr>
                <w:szCs w:val="88"/>
              </w:rPr>
              <w:t xml:space="preserve">external </w:t>
            </w:r>
            <w:r w:rsidR="00E463B1">
              <w:rPr>
                <w:szCs w:val="88"/>
              </w:rPr>
              <w:t>Whistleblowing policy</w:t>
            </w:r>
          </w:p>
        </w:tc>
      </w:tr>
      <w:tr w:rsidR="00805421" w:rsidRPr="00A87DBB" w14:paraId="3FBED2F1" w14:textId="77777777" w:rsidTr="00805421">
        <w:trPr>
          <w:trHeight w:val="1561"/>
        </w:trPr>
        <w:tc>
          <w:tcPr>
            <w:tcW w:w="6663" w:type="dxa"/>
          </w:tcPr>
          <w:p w14:paraId="437A23DE" w14:textId="25994CB6" w:rsidR="00805421" w:rsidRPr="00A87DBB" w:rsidRDefault="00F24BB1" w:rsidP="00AC2AF7">
            <w:pPr>
              <w:pStyle w:val="Documentsubtitle"/>
            </w:pPr>
            <w:r>
              <w:t>September</w:t>
            </w:r>
            <w:r w:rsidR="00F36BC0">
              <w:t xml:space="preserve"> 2025</w:t>
            </w:r>
          </w:p>
        </w:tc>
      </w:tr>
      <w:tr w:rsidR="00805421" w:rsidRPr="00A87DBB" w14:paraId="25B3ADDF" w14:textId="77777777" w:rsidTr="00805421">
        <w:trPr>
          <w:trHeight w:val="1134"/>
        </w:trPr>
        <w:tc>
          <w:tcPr>
            <w:tcW w:w="6663" w:type="dxa"/>
          </w:tcPr>
          <w:p w14:paraId="5C6CF100" w14:textId="295E3456" w:rsidR="00F36BC0" w:rsidRDefault="00F36BC0" w:rsidP="00F36BC0">
            <w:pPr>
              <w:pStyle w:val="Coverinfo"/>
              <w:rPr>
                <w:color w:val="5F7577" w:themeColor="accent2"/>
              </w:rPr>
            </w:pPr>
            <w:r>
              <w:rPr>
                <w:color w:val="5F7577" w:themeColor="accent2"/>
              </w:rPr>
              <w:t xml:space="preserve">Version 1, issued on </w:t>
            </w:r>
            <w:r w:rsidR="00142F9A">
              <w:rPr>
                <w:color w:val="5F7577" w:themeColor="accent2"/>
              </w:rPr>
              <w:t>17 October 2025</w:t>
            </w:r>
          </w:p>
          <w:p w14:paraId="203ED665" w14:textId="680C38CE" w:rsidR="00805421" w:rsidRPr="00142F9A" w:rsidRDefault="00F36BC0" w:rsidP="00142F9A">
            <w:pPr>
              <w:pStyle w:val="Coverinfo"/>
              <w:rPr>
                <w:color w:val="5F7577" w:themeColor="accent2"/>
              </w:rPr>
            </w:pPr>
            <w:r w:rsidRPr="00A60DF5">
              <w:rPr>
                <w:color w:val="5F7577" w:themeColor="accent2"/>
              </w:rPr>
              <w:t xml:space="preserve">Approved by Leadership Team on </w:t>
            </w:r>
            <w:r w:rsidR="00381466">
              <w:rPr>
                <w:color w:val="5F7577" w:themeColor="accent2"/>
              </w:rPr>
              <w:t>02 October 2025</w:t>
            </w:r>
          </w:p>
        </w:tc>
      </w:tr>
      <w:tr w:rsidR="00805421" w:rsidRPr="00A87DBB" w14:paraId="2B3D2FB0" w14:textId="77777777" w:rsidTr="00805421">
        <w:trPr>
          <w:trHeight w:val="567"/>
        </w:trPr>
        <w:tc>
          <w:tcPr>
            <w:tcW w:w="6663" w:type="dxa"/>
          </w:tcPr>
          <w:p w14:paraId="06028F39" w14:textId="43F7CC3E" w:rsidR="00805421" w:rsidRPr="00805421" w:rsidRDefault="00805421" w:rsidP="00805421">
            <w:pPr>
              <w:pStyle w:val="Coverinfo"/>
              <w:rPr>
                <w:b/>
                <w:bCs/>
              </w:rPr>
            </w:pPr>
          </w:p>
        </w:tc>
      </w:tr>
    </w:tbl>
    <w:p w14:paraId="6C639259" w14:textId="77777777" w:rsidR="009215D0" w:rsidRDefault="009215D0" w:rsidP="00805421">
      <w:pPr>
        <w:jc w:val="both"/>
        <w:sectPr w:rsidR="009215D0" w:rsidSect="00694710">
          <w:headerReference w:type="default" r:id="rId8"/>
          <w:footerReference w:type="default" r:id="rId9"/>
          <w:headerReference w:type="first" r:id="rId10"/>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p w14:paraId="4A76760E" w14:textId="7C0C1021" w:rsidR="00AD54C0" w:rsidRDefault="00704700">
      <w:pPr>
        <w:pStyle w:val="TOC1"/>
        <w:tabs>
          <w:tab w:val="left" w:pos="480"/>
          <w:tab w:val="right" w:leader="dot" w:pos="9628"/>
        </w:tabs>
        <w:rPr>
          <w:rFonts w:eastAsiaTheme="minorEastAsia"/>
          <w:b w:val="0"/>
          <w:noProof/>
          <w:color w:val="auto"/>
          <w:kern w:val="2"/>
          <w:szCs w:val="24"/>
          <w:lang w:eastAsia="en-GB"/>
          <w14:ligatures w14:val="standardContextual"/>
        </w:rPr>
      </w:pPr>
      <w:r>
        <w:rPr>
          <w:b w:val="0"/>
          <w:sz w:val="22"/>
        </w:rPr>
        <w:fldChar w:fldCharType="begin"/>
      </w:r>
      <w:r>
        <w:rPr>
          <w:b w:val="0"/>
        </w:rPr>
        <w:instrText xml:space="preserve"> TOC \o "2-2" \h \z \t "Heading 1,1,Large heading,1,# Heading 1,1,# Heading 2,2" </w:instrText>
      </w:r>
      <w:r>
        <w:rPr>
          <w:b w:val="0"/>
          <w:sz w:val="22"/>
        </w:rPr>
        <w:fldChar w:fldCharType="separate"/>
      </w:r>
      <w:hyperlink w:anchor="_Toc210654586" w:history="1">
        <w:r w:rsidR="00AD54C0" w:rsidRPr="00EF56E0">
          <w:rPr>
            <w:rStyle w:val="Hyperlink"/>
            <w:noProof/>
          </w:rPr>
          <w:t>1.</w:t>
        </w:r>
        <w:r w:rsidR="00AD54C0">
          <w:rPr>
            <w:rFonts w:eastAsiaTheme="minorEastAsia"/>
            <w:b w:val="0"/>
            <w:noProof/>
            <w:color w:val="auto"/>
            <w:kern w:val="2"/>
            <w:szCs w:val="24"/>
            <w:lang w:eastAsia="en-GB"/>
            <w14:ligatures w14:val="standardContextual"/>
          </w:rPr>
          <w:tab/>
        </w:r>
        <w:r w:rsidR="00AD54C0" w:rsidRPr="00EF56E0">
          <w:rPr>
            <w:rStyle w:val="Hyperlink"/>
            <w:noProof/>
          </w:rPr>
          <w:t>PURPOSE AND SCOPE</w:t>
        </w:r>
        <w:r w:rsidR="00AD54C0">
          <w:rPr>
            <w:noProof/>
            <w:webHidden/>
          </w:rPr>
          <w:tab/>
        </w:r>
        <w:r w:rsidR="00AD54C0">
          <w:rPr>
            <w:noProof/>
            <w:webHidden/>
          </w:rPr>
          <w:fldChar w:fldCharType="begin"/>
        </w:r>
        <w:r w:rsidR="00AD54C0">
          <w:rPr>
            <w:noProof/>
            <w:webHidden/>
          </w:rPr>
          <w:instrText xml:space="preserve"> PAGEREF _Toc210654586 \h </w:instrText>
        </w:r>
        <w:r w:rsidR="00AD54C0">
          <w:rPr>
            <w:noProof/>
            <w:webHidden/>
          </w:rPr>
        </w:r>
        <w:r w:rsidR="00AD54C0">
          <w:rPr>
            <w:noProof/>
            <w:webHidden/>
          </w:rPr>
          <w:fldChar w:fldCharType="separate"/>
        </w:r>
        <w:r w:rsidR="00AD54C0">
          <w:rPr>
            <w:noProof/>
            <w:webHidden/>
          </w:rPr>
          <w:t>3</w:t>
        </w:r>
        <w:r w:rsidR="00AD54C0">
          <w:rPr>
            <w:noProof/>
            <w:webHidden/>
          </w:rPr>
          <w:fldChar w:fldCharType="end"/>
        </w:r>
      </w:hyperlink>
    </w:p>
    <w:p w14:paraId="3D9BDD4A" w14:textId="572CAACA" w:rsidR="00AD54C0" w:rsidRDefault="00AD54C0">
      <w:pPr>
        <w:pStyle w:val="TOC2"/>
        <w:rPr>
          <w:rFonts w:eastAsiaTheme="minorEastAsia"/>
          <w:kern w:val="2"/>
          <w:sz w:val="24"/>
          <w:szCs w:val="24"/>
          <w:lang w:eastAsia="en-GB"/>
          <w14:ligatures w14:val="standardContextual"/>
        </w:rPr>
      </w:pPr>
      <w:hyperlink w:anchor="_Toc210654587" w:history="1">
        <w:r w:rsidRPr="00EF56E0">
          <w:rPr>
            <w:rStyle w:val="Hyperlink"/>
            <w:lang w:eastAsia="en-GB"/>
          </w:rPr>
          <w:t>1.1.</w:t>
        </w:r>
        <w:r>
          <w:rPr>
            <w:rFonts w:eastAsiaTheme="minorEastAsia"/>
            <w:kern w:val="2"/>
            <w:sz w:val="24"/>
            <w:szCs w:val="24"/>
            <w:lang w:eastAsia="en-GB"/>
            <w14:ligatures w14:val="standardContextual"/>
          </w:rPr>
          <w:tab/>
        </w:r>
        <w:r w:rsidRPr="00EF56E0">
          <w:rPr>
            <w:rStyle w:val="Hyperlink"/>
            <w:lang w:eastAsia="en-GB"/>
          </w:rPr>
          <w:t>RELEVANCE</w:t>
        </w:r>
        <w:r>
          <w:rPr>
            <w:webHidden/>
          </w:rPr>
          <w:tab/>
        </w:r>
        <w:r>
          <w:rPr>
            <w:webHidden/>
          </w:rPr>
          <w:fldChar w:fldCharType="begin"/>
        </w:r>
        <w:r>
          <w:rPr>
            <w:webHidden/>
          </w:rPr>
          <w:instrText xml:space="preserve"> PAGEREF _Toc210654587 \h </w:instrText>
        </w:r>
        <w:r>
          <w:rPr>
            <w:webHidden/>
          </w:rPr>
        </w:r>
        <w:r>
          <w:rPr>
            <w:webHidden/>
          </w:rPr>
          <w:fldChar w:fldCharType="separate"/>
        </w:r>
        <w:r>
          <w:rPr>
            <w:webHidden/>
          </w:rPr>
          <w:t>3</w:t>
        </w:r>
        <w:r>
          <w:rPr>
            <w:webHidden/>
          </w:rPr>
          <w:fldChar w:fldCharType="end"/>
        </w:r>
      </w:hyperlink>
    </w:p>
    <w:p w14:paraId="1F85306F" w14:textId="23010CF7" w:rsidR="00AD54C0" w:rsidRDefault="00AD54C0">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10654588" w:history="1">
        <w:r w:rsidRPr="00EF56E0">
          <w:rPr>
            <w:rStyle w:val="Hyperlink"/>
            <w:noProof/>
          </w:rPr>
          <w:t>2.</w:t>
        </w:r>
        <w:r>
          <w:rPr>
            <w:rFonts w:eastAsiaTheme="minorEastAsia"/>
            <w:b w:val="0"/>
            <w:noProof/>
            <w:color w:val="auto"/>
            <w:kern w:val="2"/>
            <w:szCs w:val="24"/>
            <w:lang w:eastAsia="en-GB"/>
            <w14:ligatures w14:val="standardContextual"/>
          </w:rPr>
          <w:tab/>
        </w:r>
        <w:r w:rsidRPr="00EF56E0">
          <w:rPr>
            <w:rStyle w:val="Hyperlink"/>
            <w:noProof/>
          </w:rPr>
          <w:t>WHEN TO USE THIS POLICY</w:t>
        </w:r>
        <w:r>
          <w:rPr>
            <w:noProof/>
            <w:webHidden/>
          </w:rPr>
          <w:tab/>
        </w:r>
        <w:r>
          <w:rPr>
            <w:noProof/>
            <w:webHidden/>
          </w:rPr>
          <w:fldChar w:fldCharType="begin"/>
        </w:r>
        <w:r>
          <w:rPr>
            <w:noProof/>
            <w:webHidden/>
          </w:rPr>
          <w:instrText xml:space="preserve"> PAGEREF _Toc210654588 \h </w:instrText>
        </w:r>
        <w:r>
          <w:rPr>
            <w:noProof/>
            <w:webHidden/>
          </w:rPr>
        </w:r>
        <w:r>
          <w:rPr>
            <w:noProof/>
            <w:webHidden/>
          </w:rPr>
          <w:fldChar w:fldCharType="separate"/>
        </w:r>
        <w:r>
          <w:rPr>
            <w:noProof/>
            <w:webHidden/>
          </w:rPr>
          <w:t>4</w:t>
        </w:r>
        <w:r>
          <w:rPr>
            <w:noProof/>
            <w:webHidden/>
          </w:rPr>
          <w:fldChar w:fldCharType="end"/>
        </w:r>
      </w:hyperlink>
    </w:p>
    <w:p w14:paraId="539FCFEA" w14:textId="16DF3D2F" w:rsidR="00AD54C0" w:rsidRDefault="00AD54C0">
      <w:pPr>
        <w:pStyle w:val="TOC2"/>
        <w:rPr>
          <w:rFonts w:eastAsiaTheme="minorEastAsia"/>
          <w:kern w:val="2"/>
          <w:sz w:val="24"/>
          <w:szCs w:val="24"/>
          <w:lang w:eastAsia="en-GB"/>
          <w14:ligatures w14:val="standardContextual"/>
        </w:rPr>
      </w:pPr>
      <w:hyperlink w:anchor="_Toc210654589" w:history="1">
        <w:r w:rsidRPr="00EF56E0">
          <w:rPr>
            <w:rStyle w:val="Hyperlink"/>
          </w:rPr>
          <w:t>2.1.</w:t>
        </w:r>
        <w:r>
          <w:rPr>
            <w:rFonts w:eastAsiaTheme="minorEastAsia"/>
            <w:kern w:val="2"/>
            <w:sz w:val="24"/>
            <w:szCs w:val="24"/>
            <w:lang w:eastAsia="en-GB"/>
            <w14:ligatures w14:val="standardContextual"/>
          </w:rPr>
          <w:tab/>
        </w:r>
        <w:r w:rsidRPr="00EF56E0">
          <w:rPr>
            <w:rStyle w:val="Hyperlink"/>
          </w:rPr>
          <w:t>MALPRACTICE COVERED BY THIS POLICY</w:t>
        </w:r>
        <w:r>
          <w:rPr>
            <w:webHidden/>
          </w:rPr>
          <w:tab/>
        </w:r>
        <w:r>
          <w:rPr>
            <w:webHidden/>
          </w:rPr>
          <w:fldChar w:fldCharType="begin"/>
        </w:r>
        <w:r>
          <w:rPr>
            <w:webHidden/>
          </w:rPr>
          <w:instrText xml:space="preserve"> PAGEREF _Toc210654589 \h </w:instrText>
        </w:r>
        <w:r>
          <w:rPr>
            <w:webHidden/>
          </w:rPr>
        </w:r>
        <w:r>
          <w:rPr>
            <w:webHidden/>
          </w:rPr>
          <w:fldChar w:fldCharType="separate"/>
        </w:r>
        <w:r>
          <w:rPr>
            <w:webHidden/>
          </w:rPr>
          <w:t>4</w:t>
        </w:r>
        <w:r>
          <w:rPr>
            <w:webHidden/>
          </w:rPr>
          <w:fldChar w:fldCharType="end"/>
        </w:r>
      </w:hyperlink>
    </w:p>
    <w:p w14:paraId="34F829B0" w14:textId="26C969CB" w:rsidR="00AD54C0" w:rsidRDefault="00AD54C0">
      <w:pPr>
        <w:pStyle w:val="TOC2"/>
        <w:rPr>
          <w:rFonts w:eastAsiaTheme="minorEastAsia"/>
          <w:kern w:val="2"/>
          <w:sz w:val="24"/>
          <w:szCs w:val="24"/>
          <w:lang w:eastAsia="en-GB"/>
          <w14:ligatures w14:val="standardContextual"/>
        </w:rPr>
      </w:pPr>
      <w:hyperlink w:anchor="_Toc210654590" w:history="1">
        <w:r w:rsidRPr="00EF56E0">
          <w:rPr>
            <w:rStyle w:val="Hyperlink"/>
          </w:rPr>
          <w:t>2.2.</w:t>
        </w:r>
        <w:r>
          <w:rPr>
            <w:rFonts w:eastAsiaTheme="minorEastAsia"/>
            <w:kern w:val="2"/>
            <w:sz w:val="24"/>
            <w:szCs w:val="24"/>
            <w:lang w:eastAsia="en-GB"/>
            <w14:ligatures w14:val="standardContextual"/>
          </w:rPr>
          <w:tab/>
        </w:r>
        <w:r w:rsidRPr="00EF56E0">
          <w:rPr>
            <w:rStyle w:val="Hyperlink"/>
          </w:rPr>
          <w:t>MALPRACTIVE NOT COVERED BY THIS POLICY</w:t>
        </w:r>
        <w:r>
          <w:rPr>
            <w:webHidden/>
          </w:rPr>
          <w:tab/>
        </w:r>
        <w:r>
          <w:rPr>
            <w:webHidden/>
          </w:rPr>
          <w:fldChar w:fldCharType="begin"/>
        </w:r>
        <w:r>
          <w:rPr>
            <w:webHidden/>
          </w:rPr>
          <w:instrText xml:space="preserve"> PAGEREF _Toc210654590 \h </w:instrText>
        </w:r>
        <w:r>
          <w:rPr>
            <w:webHidden/>
          </w:rPr>
        </w:r>
        <w:r>
          <w:rPr>
            <w:webHidden/>
          </w:rPr>
          <w:fldChar w:fldCharType="separate"/>
        </w:r>
        <w:r>
          <w:rPr>
            <w:webHidden/>
          </w:rPr>
          <w:t>4</w:t>
        </w:r>
        <w:r>
          <w:rPr>
            <w:webHidden/>
          </w:rPr>
          <w:fldChar w:fldCharType="end"/>
        </w:r>
      </w:hyperlink>
    </w:p>
    <w:p w14:paraId="2F640B12" w14:textId="630416B3" w:rsidR="00AD54C0" w:rsidRDefault="00AD54C0">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10654591" w:history="1">
        <w:r w:rsidRPr="00EF56E0">
          <w:rPr>
            <w:rStyle w:val="Hyperlink"/>
            <w:noProof/>
          </w:rPr>
          <w:t>3.</w:t>
        </w:r>
        <w:r>
          <w:rPr>
            <w:rFonts w:eastAsiaTheme="minorEastAsia"/>
            <w:b w:val="0"/>
            <w:noProof/>
            <w:color w:val="auto"/>
            <w:kern w:val="2"/>
            <w:szCs w:val="24"/>
            <w:lang w:eastAsia="en-GB"/>
            <w14:ligatures w14:val="standardContextual"/>
          </w:rPr>
          <w:tab/>
        </w:r>
        <w:r w:rsidRPr="00EF56E0">
          <w:rPr>
            <w:rStyle w:val="Hyperlink"/>
            <w:noProof/>
          </w:rPr>
          <w:t>OUR COMMITMENT</w:t>
        </w:r>
        <w:r>
          <w:rPr>
            <w:noProof/>
            <w:webHidden/>
          </w:rPr>
          <w:tab/>
        </w:r>
        <w:r>
          <w:rPr>
            <w:noProof/>
            <w:webHidden/>
          </w:rPr>
          <w:fldChar w:fldCharType="begin"/>
        </w:r>
        <w:r>
          <w:rPr>
            <w:noProof/>
            <w:webHidden/>
          </w:rPr>
          <w:instrText xml:space="preserve"> PAGEREF _Toc210654591 \h </w:instrText>
        </w:r>
        <w:r>
          <w:rPr>
            <w:noProof/>
            <w:webHidden/>
          </w:rPr>
        </w:r>
        <w:r>
          <w:rPr>
            <w:noProof/>
            <w:webHidden/>
          </w:rPr>
          <w:fldChar w:fldCharType="separate"/>
        </w:r>
        <w:r>
          <w:rPr>
            <w:noProof/>
            <w:webHidden/>
          </w:rPr>
          <w:t>5</w:t>
        </w:r>
        <w:r>
          <w:rPr>
            <w:noProof/>
            <w:webHidden/>
          </w:rPr>
          <w:fldChar w:fldCharType="end"/>
        </w:r>
      </w:hyperlink>
    </w:p>
    <w:p w14:paraId="2C098BFB" w14:textId="0905D327" w:rsidR="00AD54C0" w:rsidRDefault="00AD54C0">
      <w:pPr>
        <w:pStyle w:val="TOC2"/>
        <w:rPr>
          <w:rFonts w:eastAsiaTheme="minorEastAsia"/>
          <w:kern w:val="2"/>
          <w:sz w:val="24"/>
          <w:szCs w:val="24"/>
          <w:lang w:eastAsia="en-GB"/>
          <w14:ligatures w14:val="standardContextual"/>
        </w:rPr>
      </w:pPr>
      <w:hyperlink w:anchor="_Toc210654592" w:history="1">
        <w:r w:rsidRPr="00EF56E0">
          <w:rPr>
            <w:rStyle w:val="Hyperlink"/>
          </w:rPr>
          <w:t>3.1.</w:t>
        </w:r>
        <w:r>
          <w:rPr>
            <w:rFonts w:eastAsiaTheme="minorEastAsia"/>
            <w:kern w:val="2"/>
            <w:sz w:val="24"/>
            <w:szCs w:val="24"/>
            <w:lang w:eastAsia="en-GB"/>
            <w14:ligatures w14:val="standardContextual"/>
          </w:rPr>
          <w:tab/>
        </w:r>
        <w:r w:rsidRPr="00EF56E0">
          <w:rPr>
            <w:rStyle w:val="Hyperlink"/>
          </w:rPr>
          <w:t>QUALIFYING FOR PROTECTION</w:t>
        </w:r>
        <w:r>
          <w:rPr>
            <w:webHidden/>
          </w:rPr>
          <w:tab/>
        </w:r>
        <w:r>
          <w:rPr>
            <w:webHidden/>
          </w:rPr>
          <w:fldChar w:fldCharType="begin"/>
        </w:r>
        <w:r>
          <w:rPr>
            <w:webHidden/>
          </w:rPr>
          <w:instrText xml:space="preserve"> PAGEREF _Toc210654592 \h </w:instrText>
        </w:r>
        <w:r>
          <w:rPr>
            <w:webHidden/>
          </w:rPr>
        </w:r>
        <w:r>
          <w:rPr>
            <w:webHidden/>
          </w:rPr>
          <w:fldChar w:fldCharType="separate"/>
        </w:r>
        <w:r>
          <w:rPr>
            <w:webHidden/>
          </w:rPr>
          <w:t>5</w:t>
        </w:r>
        <w:r>
          <w:rPr>
            <w:webHidden/>
          </w:rPr>
          <w:fldChar w:fldCharType="end"/>
        </w:r>
      </w:hyperlink>
    </w:p>
    <w:p w14:paraId="054BD8E1" w14:textId="7F178A0B" w:rsidR="00AD54C0" w:rsidRDefault="00AD54C0">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10654593" w:history="1">
        <w:r w:rsidRPr="00EF56E0">
          <w:rPr>
            <w:rStyle w:val="Hyperlink"/>
            <w:noProof/>
          </w:rPr>
          <w:t>4.</w:t>
        </w:r>
        <w:r>
          <w:rPr>
            <w:rFonts w:eastAsiaTheme="minorEastAsia"/>
            <w:b w:val="0"/>
            <w:noProof/>
            <w:color w:val="auto"/>
            <w:kern w:val="2"/>
            <w:szCs w:val="24"/>
            <w:lang w:eastAsia="en-GB"/>
            <w14:ligatures w14:val="standardContextual"/>
          </w:rPr>
          <w:tab/>
        </w:r>
        <w:r w:rsidRPr="00EF56E0">
          <w:rPr>
            <w:rStyle w:val="Hyperlink"/>
            <w:noProof/>
          </w:rPr>
          <w:t>RAISING CONCERNS</w:t>
        </w:r>
        <w:r>
          <w:rPr>
            <w:noProof/>
            <w:webHidden/>
          </w:rPr>
          <w:tab/>
        </w:r>
        <w:r>
          <w:rPr>
            <w:noProof/>
            <w:webHidden/>
          </w:rPr>
          <w:fldChar w:fldCharType="begin"/>
        </w:r>
        <w:r>
          <w:rPr>
            <w:noProof/>
            <w:webHidden/>
          </w:rPr>
          <w:instrText xml:space="preserve"> PAGEREF _Toc210654593 \h </w:instrText>
        </w:r>
        <w:r>
          <w:rPr>
            <w:noProof/>
            <w:webHidden/>
          </w:rPr>
        </w:r>
        <w:r>
          <w:rPr>
            <w:noProof/>
            <w:webHidden/>
          </w:rPr>
          <w:fldChar w:fldCharType="separate"/>
        </w:r>
        <w:r>
          <w:rPr>
            <w:noProof/>
            <w:webHidden/>
          </w:rPr>
          <w:t>6</w:t>
        </w:r>
        <w:r>
          <w:rPr>
            <w:noProof/>
            <w:webHidden/>
          </w:rPr>
          <w:fldChar w:fldCharType="end"/>
        </w:r>
      </w:hyperlink>
    </w:p>
    <w:p w14:paraId="49CBE829" w14:textId="3C2EA0DC" w:rsidR="00AD54C0" w:rsidRDefault="00AD54C0">
      <w:pPr>
        <w:pStyle w:val="TOC2"/>
        <w:rPr>
          <w:rFonts w:eastAsiaTheme="minorEastAsia"/>
          <w:kern w:val="2"/>
          <w:sz w:val="24"/>
          <w:szCs w:val="24"/>
          <w:lang w:eastAsia="en-GB"/>
          <w14:ligatures w14:val="standardContextual"/>
        </w:rPr>
      </w:pPr>
      <w:hyperlink w:anchor="_Toc210654594" w:history="1">
        <w:r w:rsidRPr="00EF56E0">
          <w:rPr>
            <w:rStyle w:val="Hyperlink"/>
          </w:rPr>
          <w:t>4.1.</w:t>
        </w:r>
        <w:r>
          <w:rPr>
            <w:rFonts w:eastAsiaTheme="minorEastAsia"/>
            <w:kern w:val="2"/>
            <w:sz w:val="24"/>
            <w:szCs w:val="24"/>
            <w:lang w:eastAsia="en-GB"/>
            <w14:ligatures w14:val="standardContextual"/>
          </w:rPr>
          <w:tab/>
        </w:r>
        <w:r w:rsidRPr="00EF56E0">
          <w:rPr>
            <w:rStyle w:val="Hyperlink"/>
          </w:rPr>
          <w:t>RESPONDING TO CONCERNS RAISED</w:t>
        </w:r>
        <w:r>
          <w:rPr>
            <w:webHidden/>
          </w:rPr>
          <w:tab/>
        </w:r>
        <w:r>
          <w:rPr>
            <w:webHidden/>
          </w:rPr>
          <w:fldChar w:fldCharType="begin"/>
        </w:r>
        <w:r>
          <w:rPr>
            <w:webHidden/>
          </w:rPr>
          <w:instrText xml:space="preserve"> PAGEREF _Toc210654594 \h </w:instrText>
        </w:r>
        <w:r>
          <w:rPr>
            <w:webHidden/>
          </w:rPr>
        </w:r>
        <w:r>
          <w:rPr>
            <w:webHidden/>
          </w:rPr>
          <w:fldChar w:fldCharType="separate"/>
        </w:r>
        <w:r>
          <w:rPr>
            <w:webHidden/>
          </w:rPr>
          <w:t>6</w:t>
        </w:r>
        <w:r>
          <w:rPr>
            <w:webHidden/>
          </w:rPr>
          <w:fldChar w:fldCharType="end"/>
        </w:r>
      </w:hyperlink>
    </w:p>
    <w:p w14:paraId="2E963E1E" w14:textId="5665226E" w:rsidR="00AD54C0" w:rsidRDefault="00AD54C0">
      <w:pPr>
        <w:pStyle w:val="TOC2"/>
        <w:rPr>
          <w:rFonts w:eastAsiaTheme="minorEastAsia"/>
          <w:kern w:val="2"/>
          <w:sz w:val="24"/>
          <w:szCs w:val="24"/>
          <w:lang w:eastAsia="en-GB"/>
          <w14:ligatures w14:val="standardContextual"/>
        </w:rPr>
      </w:pPr>
      <w:hyperlink w:anchor="_Toc210654595" w:history="1">
        <w:r w:rsidRPr="00EF56E0">
          <w:rPr>
            <w:rStyle w:val="Hyperlink"/>
          </w:rPr>
          <w:t>4.2.</w:t>
        </w:r>
        <w:r>
          <w:rPr>
            <w:rFonts w:eastAsiaTheme="minorEastAsia"/>
            <w:kern w:val="2"/>
            <w:sz w:val="24"/>
            <w:szCs w:val="24"/>
            <w:lang w:eastAsia="en-GB"/>
            <w14:ligatures w14:val="standardContextual"/>
          </w:rPr>
          <w:tab/>
        </w:r>
        <w:r w:rsidRPr="00EF56E0">
          <w:rPr>
            <w:rStyle w:val="Hyperlink"/>
          </w:rPr>
          <w:t>CONFIDENTIALITY</w:t>
        </w:r>
        <w:r>
          <w:rPr>
            <w:webHidden/>
          </w:rPr>
          <w:tab/>
        </w:r>
        <w:r>
          <w:rPr>
            <w:webHidden/>
          </w:rPr>
          <w:fldChar w:fldCharType="begin"/>
        </w:r>
        <w:r>
          <w:rPr>
            <w:webHidden/>
          </w:rPr>
          <w:instrText xml:space="preserve"> PAGEREF _Toc210654595 \h </w:instrText>
        </w:r>
        <w:r>
          <w:rPr>
            <w:webHidden/>
          </w:rPr>
        </w:r>
        <w:r>
          <w:rPr>
            <w:webHidden/>
          </w:rPr>
          <w:fldChar w:fldCharType="separate"/>
        </w:r>
        <w:r>
          <w:rPr>
            <w:webHidden/>
          </w:rPr>
          <w:t>8</w:t>
        </w:r>
        <w:r>
          <w:rPr>
            <w:webHidden/>
          </w:rPr>
          <w:fldChar w:fldCharType="end"/>
        </w:r>
      </w:hyperlink>
    </w:p>
    <w:p w14:paraId="54D9DAD7" w14:textId="2FB35D76" w:rsidR="00AD54C0" w:rsidRDefault="00AD54C0">
      <w:pPr>
        <w:pStyle w:val="TOC2"/>
        <w:rPr>
          <w:rFonts w:eastAsiaTheme="minorEastAsia"/>
          <w:kern w:val="2"/>
          <w:sz w:val="24"/>
          <w:szCs w:val="24"/>
          <w:lang w:eastAsia="en-GB"/>
          <w14:ligatures w14:val="standardContextual"/>
        </w:rPr>
      </w:pPr>
      <w:hyperlink w:anchor="_Toc210654596" w:history="1">
        <w:r w:rsidRPr="00EF56E0">
          <w:rPr>
            <w:rStyle w:val="Hyperlink"/>
          </w:rPr>
          <w:t>4.3.</w:t>
        </w:r>
        <w:r>
          <w:rPr>
            <w:rFonts w:eastAsiaTheme="minorEastAsia"/>
            <w:kern w:val="2"/>
            <w:sz w:val="24"/>
            <w:szCs w:val="24"/>
            <w:lang w:eastAsia="en-GB"/>
            <w14:ligatures w14:val="standardContextual"/>
          </w:rPr>
          <w:tab/>
        </w:r>
        <w:r w:rsidRPr="00EF56E0">
          <w:rPr>
            <w:rStyle w:val="Hyperlink"/>
          </w:rPr>
          <w:t>Reporting of outcomes</w:t>
        </w:r>
        <w:r>
          <w:rPr>
            <w:webHidden/>
          </w:rPr>
          <w:tab/>
        </w:r>
        <w:r>
          <w:rPr>
            <w:webHidden/>
          </w:rPr>
          <w:fldChar w:fldCharType="begin"/>
        </w:r>
        <w:r>
          <w:rPr>
            <w:webHidden/>
          </w:rPr>
          <w:instrText xml:space="preserve"> PAGEREF _Toc210654596 \h </w:instrText>
        </w:r>
        <w:r>
          <w:rPr>
            <w:webHidden/>
          </w:rPr>
        </w:r>
        <w:r>
          <w:rPr>
            <w:webHidden/>
          </w:rPr>
          <w:fldChar w:fldCharType="separate"/>
        </w:r>
        <w:r>
          <w:rPr>
            <w:webHidden/>
          </w:rPr>
          <w:t>8</w:t>
        </w:r>
        <w:r>
          <w:rPr>
            <w:webHidden/>
          </w:rPr>
          <w:fldChar w:fldCharType="end"/>
        </w:r>
      </w:hyperlink>
    </w:p>
    <w:p w14:paraId="44AD510F" w14:textId="3E069FC9" w:rsidR="00AD54C0" w:rsidRDefault="00AD54C0">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10654597" w:history="1">
        <w:r w:rsidRPr="00EF56E0">
          <w:rPr>
            <w:rStyle w:val="Hyperlink"/>
            <w:noProof/>
          </w:rPr>
          <w:t>5.</w:t>
        </w:r>
        <w:r>
          <w:rPr>
            <w:rFonts w:eastAsiaTheme="minorEastAsia"/>
            <w:b w:val="0"/>
            <w:noProof/>
            <w:color w:val="auto"/>
            <w:kern w:val="2"/>
            <w:szCs w:val="24"/>
            <w:lang w:eastAsia="en-GB"/>
            <w14:ligatures w14:val="standardContextual"/>
          </w:rPr>
          <w:tab/>
        </w:r>
        <w:r w:rsidRPr="00EF56E0">
          <w:rPr>
            <w:rStyle w:val="Hyperlink"/>
            <w:noProof/>
          </w:rPr>
          <w:t>FURTHER INFORMATION AND CONTACTS</w:t>
        </w:r>
        <w:r>
          <w:rPr>
            <w:noProof/>
            <w:webHidden/>
          </w:rPr>
          <w:tab/>
        </w:r>
        <w:r>
          <w:rPr>
            <w:noProof/>
            <w:webHidden/>
          </w:rPr>
          <w:fldChar w:fldCharType="begin"/>
        </w:r>
        <w:r>
          <w:rPr>
            <w:noProof/>
            <w:webHidden/>
          </w:rPr>
          <w:instrText xml:space="preserve"> PAGEREF _Toc210654597 \h </w:instrText>
        </w:r>
        <w:r>
          <w:rPr>
            <w:noProof/>
            <w:webHidden/>
          </w:rPr>
        </w:r>
        <w:r>
          <w:rPr>
            <w:noProof/>
            <w:webHidden/>
          </w:rPr>
          <w:fldChar w:fldCharType="separate"/>
        </w:r>
        <w:r>
          <w:rPr>
            <w:noProof/>
            <w:webHidden/>
          </w:rPr>
          <w:t>9</w:t>
        </w:r>
        <w:r>
          <w:rPr>
            <w:noProof/>
            <w:webHidden/>
          </w:rPr>
          <w:fldChar w:fldCharType="end"/>
        </w:r>
      </w:hyperlink>
    </w:p>
    <w:p w14:paraId="480B75F4" w14:textId="0F73C80D" w:rsidR="00AD54C0" w:rsidRDefault="00AD54C0">
      <w:pPr>
        <w:pStyle w:val="TOC1"/>
        <w:tabs>
          <w:tab w:val="right" w:leader="dot" w:pos="9628"/>
        </w:tabs>
        <w:rPr>
          <w:rFonts w:eastAsiaTheme="minorEastAsia"/>
          <w:b w:val="0"/>
          <w:noProof/>
          <w:color w:val="auto"/>
          <w:kern w:val="2"/>
          <w:szCs w:val="24"/>
          <w:lang w:eastAsia="en-GB"/>
          <w14:ligatures w14:val="standardContextual"/>
        </w:rPr>
      </w:pPr>
      <w:hyperlink w:anchor="_Toc210654598" w:history="1">
        <w:r w:rsidRPr="00EF56E0">
          <w:rPr>
            <w:rStyle w:val="Hyperlink"/>
            <w:noProof/>
          </w:rPr>
          <w:t>APPENDIX 1: PROCESS FLOW</w:t>
        </w:r>
        <w:r>
          <w:rPr>
            <w:noProof/>
            <w:webHidden/>
          </w:rPr>
          <w:tab/>
        </w:r>
        <w:r>
          <w:rPr>
            <w:noProof/>
            <w:webHidden/>
          </w:rPr>
          <w:fldChar w:fldCharType="begin"/>
        </w:r>
        <w:r>
          <w:rPr>
            <w:noProof/>
            <w:webHidden/>
          </w:rPr>
          <w:instrText xml:space="preserve"> PAGEREF _Toc210654598 \h </w:instrText>
        </w:r>
        <w:r>
          <w:rPr>
            <w:noProof/>
            <w:webHidden/>
          </w:rPr>
        </w:r>
        <w:r>
          <w:rPr>
            <w:noProof/>
            <w:webHidden/>
          </w:rPr>
          <w:fldChar w:fldCharType="separate"/>
        </w:r>
        <w:r>
          <w:rPr>
            <w:noProof/>
            <w:webHidden/>
          </w:rPr>
          <w:t>11</w:t>
        </w:r>
        <w:r>
          <w:rPr>
            <w:noProof/>
            <w:webHidden/>
          </w:rPr>
          <w:fldChar w:fldCharType="end"/>
        </w:r>
      </w:hyperlink>
    </w:p>
    <w:p w14:paraId="702F14CA" w14:textId="7AB8F2BF" w:rsidR="009215D0" w:rsidRDefault="00704700" w:rsidP="00805421">
      <w:pPr>
        <w:jc w:val="both"/>
      </w:pPr>
      <w:r>
        <w:rPr>
          <w:b/>
          <w:color w:val="497A9C" w:themeColor="background2"/>
          <w:sz w:val="20"/>
        </w:rPr>
        <w:fldChar w:fldCharType="end"/>
      </w:r>
    </w:p>
    <w:p w14:paraId="303CEB3F" w14:textId="31471088" w:rsidR="00450C94" w:rsidRDefault="00450C94" w:rsidP="00805421">
      <w:pPr>
        <w:jc w:val="both"/>
      </w:pPr>
    </w:p>
    <w:p w14:paraId="0E52021B" w14:textId="0AD02A81" w:rsidR="00450C94" w:rsidRDefault="00450C94" w:rsidP="00805421">
      <w:pPr>
        <w:jc w:val="both"/>
      </w:pPr>
    </w:p>
    <w:p w14:paraId="10255312" w14:textId="77777777" w:rsidR="00E463B1" w:rsidRDefault="00E463B1" w:rsidP="00805421">
      <w:pPr>
        <w:jc w:val="both"/>
        <w:sectPr w:rsidR="00E463B1" w:rsidSect="009215D0">
          <w:headerReference w:type="default" r:id="rId11"/>
          <w:type w:val="continuous"/>
          <w:pgSz w:w="11906" w:h="16838" w:code="9"/>
          <w:pgMar w:top="1134" w:right="1134" w:bottom="1134" w:left="1134" w:header="567" w:footer="567" w:gutter="0"/>
          <w:cols w:space="708"/>
          <w:docGrid w:linePitch="360"/>
        </w:sectPr>
      </w:pPr>
    </w:p>
    <w:p w14:paraId="1FD12988" w14:textId="540B1431" w:rsidR="00E463B1" w:rsidRDefault="006E52EF" w:rsidP="00E463B1">
      <w:pPr>
        <w:pStyle w:val="Heading1"/>
      </w:pPr>
      <w:bookmarkStart w:id="0" w:name="_Toc256000000"/>
      <w:bookmarkStart w:id="1" w:name="_Toc210654586"/>
      <w:r w:rsidRPr="00CC4E5B">
        <w:lastRenderedPageBreak/>
        <w:t>PURPOSE AND SCOPE</w:t>
      </w:r>
      <w:bookmarkEnd w:id="0"/>
      <w:bookmarkEnd w:id="1"/>
    </w:p>
    <w:p w14:paraId="5CD442D5" w14:textId="0C314F2C" w:rsidR="00E463B1" w:rsidRDefault="00E463B1" w:rsidP="00E463B1">
      <w:bookmarkStart w:id="2" w:name="_60b33104-bfa3-49f7-8076-48cf57a8661a"/>
      <w:bookmarkEnd w:id="2"/>
      <w:r w:rsidRPr="00CC4E5B">
        <w:t>The Water Industry Commission for Scotland</w:t>
      </w:r>
      <w:r>
        <w:t xml:space="preserve"> (“</w:t>
      </w:r>
      <w:r w:rsidR="007E6B39">
        <w:t>WICS</w:t>
      </w:r>
      <w:r>
        <w:t>”)</w:t>
      </w:r>
      <w:r w:rsidRPr="00CC4E5B">
        <w:t xml:space="preserve"> is a prescribed body under the Public Interest Disclosure Act</w:t>
      </w:r>
      <w:r w:rsidR="009B29DC">
        <w:t xml:space="preserve"> (PIDA)</w:t>
      </w:r>
      <w:r w:rsidRPr="00CC4E5B">
        <w:t xml:space="preserve"> for whistleblowing matters relating to the water and sewerage industry in Scotland. </w:t>
      </w:r>
    </w:p>
    <w:p w14:paraId="5614CDAE" w14:textId="77777777" w:rsidR="00E463B1" w:rsidRDefault="00E463B1" w:rsidP="00E463B1"/>
    <w:p w14:paraId="7723600D" w14:textId="5EA0667E" w:rsidR="00E463B1" w:rsidRDefault="00E463B1" w:rsidP="00E463B1">
      <w:pPr>
        <w:rPr>
          <w:lang w:eastAsia="en-GB"/>
        </w:rPr>
      </w:pPr>
      <w:r w:rsidRPr="00CC4E5B">
        <w:rPr>
          <w:lang w:eastAsia="en-GB"/>
        </w:rPr>
        <w:t>This whistleblowing p</w:t>
      </w:r>
      <w:r>
        <w:rPr>
          <w:lang w:eastAsia="en-GB"/>
        </w:rPr>
        <w:t>olicy</w:t>
      </w:r>
      <w:r w:rsidRPr="00CC4E5B">
        <w:rPr>
          <w:lang w:eastAsia="en-GB"/>
        </w:rPr>
        <w:t xml:space="preserve"> is for workers, who are not employed by </w:t>
      </w:r>
      <w:r w:rsidR="007E6B39">
        <w:rPr>
          <w:lang w:eastAsia="en-GB"/>
        </w:rPr>
        <w:t>WICS</w:t>
      </w:r>
      <w:r w:rsidRPr="00CC4E5B">
        <w:rPr>
          <w:lang w:eastAsia="en-GB"/>
        </w:rPr>
        <w:t xml:space="preserve">, who want to report concerns that are relevant to the functions </w:t>
      </w:r>
      <w:r>
        <w:rPr>
          <w:lang w:eastAsia="en-GB"/>
        </w:rPr>
        <w:t xml:space="preserve">of </w:t>
      </w:r>
      <w:r w:rsidR="007E6B39">
        <w:rPr>
          <w:lang w:eastAsia="en-GB"/>
        </w:rPr>
        <w:t>WICS</w:t>
      </w:r>
      <w:r w:rsidRPr="00CC4E5B">
        <w:rPr>
          <w:lang w:eastAsia="en-GB"/>
        </w:rPr>
        <w:t xml:space="preserve">.  It sets out </w:t>
      </w:r>
      <w:r>
        <w:rPr>
          <w:lang w:eastAsia="en-GB"/>
        </w:rPr>
        <w:t>our</w:t>
      </w:r>
      <w:r w:rsidRPr="00CC4E5B">
        <w:rPr>
          <w:lang w:eastAsia="en-GB"/>
        </w:rPr>
        <w:t xml:space="preserve"> procedures for reporting concerns. If a concern is a qualifying disclosure for the purposes of the legislation, the worker may, subject to the relevant statutory conditions being satisfied, qualify for certain protections against detriment from their employer because of making the disclosure. </w:t>
      </w:r>
    </w:p>
    <w:p w14:paraId="2328DCBE" w14:textId="77777777" w:rsidR="00E463B1" w:rsidRDefault="00E463B1" w:rsidP="00E463B1">
      <w:pPr>
        <w:rPr>
          <w:rFonts w:cs="Arial"/>
          <w:szCs w:val="24"/>
          <w:lang w:eastAsia="en-GB"/>
        </w:rPr>
      </w:pPr>
    </w:p>
    <w:p w14:paraId="71A92EFA" w14:textId="538CC3DD" w:rsidR="00E463B1" w:rsidRPr="00081C7A" w:rsidRDefault="006E52EF" w:rsidP="00E463B1">
      <w:pPr>
        <w:pStyle w:val="Heading2"/>
        <w:rPr>
          <w:lang w:eastAsia="en-GB"/>
        </w:rPr>
      </w:pPr>
      <w:bookmarkStart w:id="3" w:name="_Toc210654587"/>
      <w:r>
        <w:rPr>
          <w:lang w:eastAsia="en-GB"/>
        </w:rPr>
        <w:t>RELEVANCE</w:t>
      </w:r>
      <w:bookmarkEnd w:id="3"/>
    </w:p>
    <w:p w14:paraId="027C1161" w14:textId="77777777" w:rsidR="00E463B1" w:rsidRPr="00CC4E5B" w:rsidRDefault="00E463B1" w:rsidP="00E463B1">
      <w:pPr>
        <w:rPr>
          <w:rFonts w:cs="Arial"/>
          <w:szCs w:val="24"/>
          <w:lang w:eastAsia="en-GB"/>
        </w:rPr>
      </w:pPr>
    </w:p>
    <w:p w14:paraId="6CB360B8" w14:textId="24462669" w:rsidR="00E463B1" w:rsidRPr="00E43CE6" w:rsidRDefault="005070D9" w:rsidP="00E463B1">
      <w:pPr>
        <w:rPr>
          <w:b/>
          <w:bCs/>
          <w:lang w:eastAsia="en-GB"/>
        </w:rPr>
      </w:pPr>
      <w:r w:rsidRPr="005070D9">
        <w:t xml:space="preserve">Our external whistleblowing procedure is for employees of, or contractors in, the Scottish water and sewerage sector who decide to report concerns relating to their employer in relation to matters that WICS has powers to take further action on. </w:t>
      </w:r>
      <w:r w:rsidR="00E463B1" w:rsidRPr="00CC4E5B">
        <w:rPr>
          <w:lang w:eastAsia="en-GB"/>
        </w:rPr>
        <w:t xml:space="preserve">If you are a </w:t>
      </w:r>
      <w:r w:rsidR="00E463B1">
        <w:rPr>
          <w:lang w:eastAsia="en-GB"/>
        </w:rPr>
        <w:t xml:space="preserve">water </w:t>
      </w:r>
      <w:r w:rsidR="00E463B1" w:rsidRPr="00CC4E5B">
        <w:rPr>
          <w:lang w:eastAsia="en-GB"/>
        </w:rPr>
        <w:t xml:space="preserve">customer with a concern, it will generally be most appropriate for you to contact your water company directly and follow their complaints procedure.  Should you not be satisfied with the outcome, please contact the </w:t>
      </w:r>
      <w:hyperlink r:id="rId12" w:history="1">
        <w:r w:rsidR="00E463B1" w:rsidRPr="00183354">
          <w:rPr>
            <w:rStyle w:val="Hyperlink"/>
            <w:lang w:eastAsia="en-GB"/>
          </w:rPr>
          <w:t>Scottish Public Services Ombudsman</w:t>
        </w:r>
      </w:hyperlink>
      <w:r w:rsidR="00E463B1" w:rsidRPr="007E6B39">
        <w:rPr>
          <w:lang w:eastAsia="en-GB"/>
        </w:rPr>
        <w:t xml:space="preserve"> </w:t>
      </w:r>
      <w:r>
        <w:rPr>
          <w:lang w:eastAsia="en-GB"/>
        </w:rPr>
        <w:t xml:space="preserve">to investigate, they are the </w:t>
      </w:r>
      <w:r w:rsidR="0093573C">
        <w:rPr>
          <w:lang w:eastAsia="en-GB"/>
        </w:rPr>
        <w:t>final stage complaints</w:t>
      </w:r>
      <w:r>
        <w:rPr>
          <w:lang w:eastAsia="en-GB"/>
        </w:rPr>
        <w:t xml:space="preserve"> body for the </w:t>
      </w:r>
      <w:r w:rsidR="0093573C">
        <w:rPr>
          <w:lang w:eastAsia="en-GB"/>
        </w:rPr>
        <w:t>Scottish</w:t>
      </w:r>
      <w:r>
        <w:rPr>
          <w:lang w:eastAsia="en-GB"/>
        </w:rPr>
        <w:t xml:space="preserve"> water sector.</w:t>
      </w:r>
    </w:p>
    <w:p w14:paraId="389272AD" w14:textId="77777777" w:rsidR="00E463B1" w:rsidRPr="00CC4E5B" w:rsidRDefault="00E463B1" w:rsidP="00E463B1">
      <w:pPr>
        <w:rPr>
          <w:lang w:eastAsia="en-GB"/>
        </w:rPr>
      </w:pPr>
    </w:p>
    <w:p w14:paraId="65461CC1" w14:textId="618A44BA" w:rsidR="00E463B1" w:rsidRPr="00081C7A" w:rsidRDefault="00E463B1" w:rsidP="00E463B1">
      <w:r w:rsidRPr="00CC4E5B">
        <w:t xml:space="preserve">This policy applies to a worker, most likely employed or engaged by a water or sewerage company, who wishes to raise an allegation of malpractice about the supply of water and the provision of sewerage services in Scotland which is in the public interest. </w:t>
      </w:r>
      <w:r>
        <w:t>I</w:t>
      </w:r>
      <w:r w:rsidRPr="00CC4E5B">
        <w:rPr>
          <w:lang w:eastAsia="en-GB"/>
        </w:rPr>
        <w:t>f you are a worker employed or engaged by a water or sewerage company in Scotland and you are concerned about believed malpractice relating to the water and sewerage industry in Scotland, it may be appropriate to disclose to us under this policy</w:t>
      </w:r>
      <w:r w:rsidR="00520893">
        <w:rPr>
          <w:lang w:eastAsia="en-GB"/>
        </w:rPr>
        <w:t xml:space="preserve"> – see section 2 for further detail</w:t>
      </w:r>
      <w:r w:rsidRPr="00CC4E5B">
        <w:rPr>
          <w:lang w:eastAsia="en-GB"/>
        </w:rPr>
        <w:t xml:space="preserve">. </w:t>
      </w:r>
    </w:p>
    <w:p w14:paraId="4DCA0402" w14:textId="77777777" w:rsidR="00E463B1" w:rsidRDefault="00E463B1" w:rsidP="00E463B1">
      <w:pPr>
        <w:rPr>
          <w:lang w:eastAsia="en-GB"/>
        </w:rPr>
      </w:pPr>
    </w:p>
    <w:p w14:paraId="5A08B025" w14:textId="158B5C45" w:rsidR="00E463B1" w:rsidRDefault="00E463B1" w:rsidP="00E463B1">
      <w:pPr>
        <w:rPr>
          <w:lang w:eastAsia="en-GB"/>
        </w:rPr>
      </w:pPr>
      <w:r w:rsidRPr="00CC4E5B">
        <w:rPr>
          <w:lang w:eastAsia="en-GB"/>
        </w:rPr>
        <w:t xml:space="preserve">The whistleblowing legislation under which we are a prescribed body is designed to give protection to workers from detriment from their employers </w:t>
      </w:r>
      <w:r w:rsidR="007E6B39" w:rsidRPr="00CC4E5B">
        <w:rPr>
          <w:lang w:eastAsia="en-GB"/>
        </w:rPr>
        <w:t>because of</w:t>
      </w:r>
      <w:r w:rsidRPr="00CC4E5B">
        <w:rPr>
          <w:lang w:eastAsia="en-GB"/>
        </w:rPr>
        <w:t xml:space="preserve"> making the disclosure</w:t>
      </w:r>
      <w:r w:rsidR="006126A5">
        <w:rPr>
          <w:lang w:eastAsia="en-GB"/>
        </w:rPr>
        <w:t xml:space="preserve"> </w:t>
      </w:r>
      <w:r w:rsidR="00520893">
        <w:rPr>
          <w:lang w:eastAsia="en-GB"/>
        </w:rPr>
        <w:t xml:space="preserve">- </w:t>
      </w:r>
      <w:r w:rsidR="006126A5">
        <w:rPr>
          <w:lang w:eastAsia="en-GB"/>
        </w:rPr>
        <w:t>see section 3.1</w:t>
      </w:r>
      <w:r w:rsidRPr="00CC4E5B">
        <w:rPr>
          <w:lang w:eastAsia="en-GB"/>
        </w:rPr>
        <w:t xml:space="preserve">. </w:t>
      </w:r>
      <w:r w:rsidR="00E26FAD">
        <w:rPr>
          <w:lang w:eastAsia="en-GB"/>
        </w:rPr>
        <w:t>I</w:t>
      </w:r>
      <w:r w:rsidRPr="00CC4E5B">
        <w:rPr>
          <w:lang w:eastAsia="en-GB"/>
        </w:rPr>
        <w:t>f you are not employed or engaged by an organisation in the water and sewerage industry in Scotland, it is highly unlikely that this policy is relevant to you. If in doubt</w:t>
      </w:r>
      <w:r>
        <w:rPr>
          <w:lang w:eastAsia="en-GB"/>
        </w:rPr>
        <w:t>,</w:t>
      </w:r>
      <w:r w:rsidRPr="00CC4E5B">
        <w:rPr>
          <w:lang w:eastAsia="en-GB"/>
        </w:rPr>
        <w:t xml:space="preserve"> we recommend that you contact </w:t>
      </w:r>
      <w:hyperlink r:id="rId13" w:history="1">
        <w:r w:rsidRPr="001307BC">
          <w:rPr>
            <w:rStyle w:val="Hyperlink"/>
            <w:lang w:eastAsia="en-GB"/>
          </w:rPr>
          <w:t>Protect</w:t>
        </w:r>
      </w:hyperlink>
      <w:r>
        <w:rPr>
          <w:b/>
          <w:bCs/>
          <w:lang w:eastAsia="en-GB"/>
        </w:rPr>
        <w:t xml:space="preserve"> </w:t>
      </w:r>
      <w:r w:rsidRPr="00CC4E5B">
        <w:rPr>
          <w:lang w:eastAsia="en-GB"/>
        </w:rPr>
        <w:t xml:space="preserve">or take independent legal advice regarding who to report your concern to. </w:t>
      </w:r>
    </w:p>
    <w:p w14:paraId="0C5D228D" w14:textId="77777777" w:rsidR="00B565B2" w:rsidRDefault="00B565B2" w:rsidP="00E463B1">
      <w:pPr>
        <w:rPr>
          <w:lang w:eastAsia="en-GB"/>
        </w:rPr>
      </w:pPr>
    </w:p>
    <w:p w14:paraId="5B6ECE4C" w14:textId="445D8C99" w:rsidR="00E463B1" w:rsidRPr="00CC4E5B" w:rsidRDefault="00E001CB" w:rsidP="00371F4A">
      <w:pPr>
        <w:rPr>
          <w:rFonts w:cs="Arial"/>
          <w:szCs w:val="24"/>
        </w:rPr>
      </w:pPr>
      <w:r w:rsidRPr="00CC4E5B">
        <w:t>It does not matter if an individual who raises a concern is mistaken about it—it is not necessary to prove the allegation being made but the individual must reasonably believe that the disclosure is made in the public interest and that the information they have tends to show some malpractice.</w:t>
      </w:r>
      <w:bookmarkStart w:id="4" w:name="_6ca18f7c-3431-4968-bb91-1d3750b1555f"/>
      <w:bookmarkStart w:id="5" w:name="_5e07b9d1-f86d-4e20-b34a-876102aace42"/>
      <w:bookmarkEnd w:id="4"/>
      <w:bookmarkEnd w:id="5"/>
    </w:p>
    <w:p w14:paraId="500741B9" w14:textId="77777777" w:rsidR="008F18FD" w:rsidRDefault="008F18FD" w:rsidP="00371F4A">
      <w:pPr>
        <w:pStyle w:val="Heading1"/>
        <w:numPr>
          <w:ilvl w:val="0"/>
          <w:numId w:val="0"/>
        </w:numPr>
        <w:sectPr w:rsidR="008F18FD" w:rsidSect="00E463B1">
          <w:pgSz w:w="11906" w:h="16838" w:code="9"/>
          <w:pgMar w:top="1134" w:right="1134" w:bottom="1134" w:left="1134" w:header="567" w:footer="567" w:gutter="0"/>
          <w:cols w:space="708"/>
          <w:docGrid w:linePitch="360"/>
        </w:sectPr>
      </w:pPr>
      <w:bookmarkStart w:id="6" w:name="_6c44c7d1-3c45-4e0c-afe3-aaeaf96772ee"/>
      <w:bookmarkStart w:id="7" w:name="_7b11fba5-cab6-44e5-9714-4542ea27c5d9"/>
      <w:bookmarkStart w:id="8" w:name="_700c0ed9-e737-4dbb-8ede-4ad172c6e4a8"/>
      <w:bookmarkStart w:id="9" w:name="_Toc256000001"/>
      <w:bookmarkEnd w:id="6"/>
      <w:bookmarkEnd w:id="7"/>
      <w:bookmarkEnd w:id="8"/>
    </w:p>
    <w:p w14:paraId="44ED1CE4" w14:textId="3DDA13DA" w:rsidR="00E463B1" w:rsidRDefault="006E52EF" w:rsidP="00E463B1">
      <w:pPr>
        <w:pStyle w:val="Heading1"/>
      </w:pPr>
      <w:bookmarkStart w:id="10" w:name="_Toc210654588"/>
      <w:r w:rsidRPr="00CC4E5B">
        <w:lastRenderedPageBreak/>
        <w:t>WHEN TO USE THIS POLICY</w:t>
      </w:r>
      <w:bookmarkEnd w:id="9"/>
      <w:bookmarkEnd w:id="10"/>
    </w:p>
    <w:p w14:paraId="03C9D765" w14:textId="0EEB5B4C" w:rsidR="00E463B1" w:rsidRPr="00CC4E5B" w:rsidRDefault="00E463B1" w:rsidP="00E463B1">
      <w:bookmarkStart w:id="11" w:name="_485c50aa-da14-40a8-a958-64ecc2c5c7ac"/>
      <w:bookmarkStart w:id="12" w:name="_014e8e7c-42eb-44d5-bf78-46ae468296d3"/>
      <w:bookmarkEnd w:id="11"/>
      <w:bookmarkEnd w:id="12"/>
      <w:r w:rsidRPr="00CC4E5B">
        <w:t>Whistl</w:t>
      </w:r>
      <w:r w:rsidR="009405AC">
        <w:t>e</w:t>
      </w:r>
      <w:r w:rsidRPr="00CC4E5B">
        <w:t xml:space="preserve">blowing is where an individual has a concern about a danger or illegality that has a public interest aspect to it about the supply of water and the provision of sewerage services in Scotland, for example because it threatens customers, third parties or the public generally. </w:t>
      </w:r>
    </w:p>
    <w:p w14:paraId="7158EE64" w14:textId="77777777" w:rsidR="00E463B1" w:rsidRDefault="00E463B1" w:rsidP="00E463B1">
      <w:pPr>
        <w:pStyle w:val="HM1Bold"/>
        <w:numPr>
          <w:ilvl w:val="0"/>
          <w:numId w:val="0"/>
        </w:numPr>
        <w:spacing w:after="0"/>
        <w:rPr>
          <w:rFonts w:cs="Arial"/>
          <w:sz w:val="24"/>
          <w:szCs w:val="24"/>
        </w:rPr>
      </w:pPr>
      <w:bookmarkStart w:id="13" w:name="_9166cc34-df26-4cf4-82a3-7d8bf884c41a"/>
      <w:bookmarkStart w:id="14" w:name="_100a3f4f-5967-4423-a3b2-453180b69435"/>
      <w:bookmarkStart w:id="15" w:name="_129c3f7b-c090-4290-bc95-5332b9a3437d"/>
      <w:bookmarkStart w:id="16" w:name="_Toc256000002"/>
      <w:bookmarkEnd w:id="13"/>
      <w:bookmarkEnd w:id="14"/>
      <w:bookmarkEnd w:id="15"/>
    </w:p>
    <w:p w14:paraId="7BBE7513" w14:textId="37F2BA74" w:rsidR="00E463B1" w:rsidRPr="00CC4E5B" w:rsidRDefault="006E52EF" w:rsidP="00E463B1">
      <w:pPr>
        <w:pStyle w:val="Heading2"/>
      </w:pPr>
      <w:bookmarkStart w:id="17" w:name="_Toc210654589"/>
      <w:r w:rsidRPr="00CC4E5B">
        <w:t>MALPRACTICE COVERED BY THIS POLICY</w:t>
      </w:r>
      <w:bookmarkEnd w:id="16"/>
      <w:bookmarkEnd w:id="17"/>
    </w:p>
    <w:p w14:paraId="549E58C1" w14:textId="77777777" w:rsidR="00E463B1" w:rsidRDefault="00E463B1" w:rsidP="00E463B1">
      <w:pPr>
        <w:pStyle w:val="HM2"/>
        <w:numPr>
          <w:ilvl w:val="0"/>
          <w:numId w:val="0"/>
        </w:numPr>
        <w:spacing w:after="0"/>
        <w:rPr>
          <w:rFonts w:cs="Arial"/>
          <w:sz w:val="24"/>
          <w:szCs w:val="24"/>
        </w:rPr>
      </w:pPr>
      <w:bookmarkStart w:id="18" w:name="_b44e295a-dd8d-4a34-9087-1a39595ae345"/>
      <w:bookmarkEnd w:id="18"/>
    </w:p>
    <w:p w14:paraId="59BFD1E2" w14:textId="23CB0AA7" w:rsidR="00E463B1" w:rsidRPr="00110E2D" w:rsidRDefault="00E463B1" w:rsidP="00E463B1">
      <w:pPr>
        <w:rPr>
          <w:rFonts w:cs="Arial"/>
          <w:szCs w:val="24"/>
        </w:rPr>
      </w:pPr>
      <w:r w:rsidRPr="00CC4E5B">
        <w:rPr>
          <w:rFonts w:cs="Arial"/>
          <w:szCs w:val="24"/>
        </w:rPr>
        <w:t>Whistleblowing</w:t>
      </w:r>
      <w:r>
        <w:rPr>
          <w:rFonts w:cs="Arial"/>
          <w:szCs w:val="24"/>
        </w:rPr>
        <w:t>, as defined in this policy,</w:t>
      </w:r>
      <w:r w:rsidRPr="00CC4E5B">
        <w:rPr>
          <w:rFonts w:cs="Arial"/>
          <w:szCs w:val="24"/>
        </w:rPr>
        <w:t xml:space="preserve"> is the reporting of suspected malpractice, wrongdoing or dangers relating to the water and sewerage industry in Scotland. </w:t>
      </w:r>
      <w:bookmarkStart w:id="19" w:name="_6b399b7f-10cc-4ecc-abbb-e8a49c055c48"/>
      <w:bookmarkEnd w:id="19"/>
      <w:r w:rsidRPr="004F4612">
        <w:rPr>
          <w:rFonts w:cs="Arial"/>
          <w:szCs w:val="24"/>
        </w:rPr>
        <w:t xml:space="preserve">To be covered by whistleblowing law, the disclosure must be a ‘qualifying disclosure’. This is any disclosure of information which, in the reasonable belief of the worker making the disclosure, is made in the public interest and tends to show that one or more of the following has occurred, is occurring or is likely to occur: </w:t>
      </w:r>
    </w:p>
    <w:p w14:paraId="2EE3A8EA" w14:textId="77777777" w:rsidR="00E463B1" w:rsidRDefault="00E463B1" w:rsidP="00E463B1">
      <w:pPr>
        <w:pStyle w:val="HM2"/>
        <w:numPr>
          <w:ilvl w:val="0"/>
          <w:numId w:val="0"/>
        </w:numPr>
        <w:spacing w:after="0"/>
        <w:rPr>
          <w:rFonts w:cs="Arial"/>
          <w:sz w:val="24"/>
          <w:szCs w:val="24"/>
        </w:rPr>
      </w:pPr>
    </w:p>
    <w:p w14:paraId="6ED3DC5E" w14:textId="26AB843C" w:rsidR="00E463B1" w:rsidRDefault="00E463B1" w:rsidP="00E463B1">
      <w:pPr>
        <w:pStyle w:val="Bullet1"/>
      </w:pPr>
      <w:r w:rsidRPr="004F4612">
        <w:t xml:space="preserve">A criminal offence </w:t>
      </w:r>
      <w:r>
        <w:t>(</w:t>
      </w:r>
      <w:r w:rsidRPr="004F4612">
        <w:t>this may include, for example, types of financial impropriety such as fraud)</w:t>
      </w:r>
    </w:p>
    <w:p w14:paraId="50B9E74D" w14:textId="7FABB2F3" w:rsidR="00E463B1" w:rsidRDefault="00E463B1" w:rsidP="00E463B1">
      <w:pPr>
        <w:pStyle w:val="Bullet1"/>
      </w:pPr>
      <w:r w:rsidRPr="004F4612">
        <w:t>a breach of a legal obligation</w:t>
      </w:r>
    </w:p>
    <w:p w14:paraId="06EB5735" w14:textId="2DA391A5" w:rsidR="00E463B1" w:rsidRDefault="00E463B1" w:rsidP="00E463B1">
      <w:pPr>
        <w:pStyle w:val="Bullet1"/>
      </w:pPr>
      <w:r w:rsidRPr="004F4612">
        <w:t>a miscarriage of justice</w:t>
      </w:r>
    </w:p>
    <w:p w14:paraId="0D7D44C1" w14:textId="0B247AB7" w:rsidR="00E463B1" w:rsidRDefault="00E463B1" w:rsidP="00E463B1">
      <w:pPr>
        <w:pStyle w:val="Bullet1"/>
      </w:pPr>
      <w:r w:rsidRPr="004F4612">
        <w:t>danger to the health or safety of any individual</w:t>
      </w:r>
    </w:p>
    <w:p w14:paraId="19C351F1" w14:textId="77777777" w:rsidR="00E463B1" w:rsidRDefault="00E463B1" w:rsidP="00E463B1">
      <w:pPr>
        <w:pStyle w:val="Bullet1"/>
      </w:pPr>
      <w:r w:rsidRPr="004F4612">
        <w:t>damage to the environment; or</w:t>
      </w:r>
    </w:p>
    <w:p w14:paraId="77E0897A" w14:textId="4095EAC1" w:rsidR="007B3A13" w:rsidRDefault="00E463B1" w:rsidP="007F2581">
      <w:pPr>
        <w:pStyle w:val="Bullet1"/>
      </w:pPr>
      <w:r w:rsidRPr="004F4612">
        <w:t>the deliberate covering up of wrongdoing in the above categories.</w:t>
      </w:r>
    </w:p>
    <w:p w14:paraId="3AB88F34" w14:textId="77777777" w:rsidR="001E2CE7" w:rsidRDefault="001E2CE7" w:rsidP="001E2CE7">
      <w:pPr>
        <w:pStyle w:val="Bullet1"/>
        <w:numPr>
          <w:ilvl w:val="0"/>
          <w:numId w:val="0"/>
        </w:numPr>
        <w:ind w:left="210" w:hanging="210"/>
      </w:pPr>
    </w:p>
    <w:p w14:paraId="4DAA54D9" w14:textId="45B87A2B" w:rsidR="001E2CE7" w:rsidRDefault="001E2CE7" w:rsidP="001E2CE7">
      <w:pPr>
        <w:pStyle w:val="Bullet1"/>
        <w:numPr>
          <w:ilvl w:val="0"/>
          <w:numId w:val="0"/>
        </w:numPr>
        <w:ind w:left="210" w:hanging="210"/>
      </w:pPr>
      <w:r>
        <w:t xml:space="preserve">Specific examples might include, although is not limited to: </w:t>
      </w:r>
    </w:p>
    <w:p w14:paraId="3632EBE8" w14:textId="77777777" w:rsidR="008B0C53" w:rsidRDefault="008B0C53" w:rsidP="001E2CE7">
      <w:pPr>
        <w:pStyle w:val="Bullet1"/>
        <w:numPr>
          <w:ilvl w:val="0"/>
          <w:numId w:val="0"/>
        </w:numPr>
        <w:ind w:left="210" w:hanging="210"/>
      </w:pPr>
    </w:p>
    <w:p w14:paraId="6D100B55" w14:textId="5C45EB8E" w:rsidR="001E2CE7" w:rsidRDefault="004067F4" w:rsidP="001E2CE7">
      <w:pPr>
        <w:pStyle w:val="Bullet1"/>
      </w:pPr>
      <w:r>
        <w:t xml:space="preserve">A breach of </w:t>
      </w:r>
      <w:r w:rsidR="001E2CE7" w:rsidRPr="001E2CE7">
        <w:t>guaranteed service standards</w:t>
      </w:r>
      <w:r w:rsidR="009B41A2">
        <w:t xml:space="preserve"> by an organisation operating in the water industry</w:t>
      </w:r>
    </w:p>
    <w:p w14:paraId="3CEB5743" w14:textId="66B80685" w:rsidR="001E2CE7" w:rsidRDefault="00194907" w:rsidP="001E2CE7">
      <w:pPr>
        <w:pStyle w:val="Bullet1"/>
      </w:pPr>
      <w:r>
        <w:t xml:space="preserve">Failure </w:t>
      </w:r>
      <w:r w:rsidR="00893C05">
        <w:t xml:space="preserve">to provide information </w:t>
      </w:r>
      <w:r w:rsidR="00DC46CF">
        <w:t>requested by a regulator</w:t>
      </w:r>
    </w:p>
    <w:p w14:paraId="5ECDDD4F" w14:textId="03F60C82" w:rsidR="001E2CE7" w:rsidRDefault="001B6242" w:rsidP="000406EF">
      <w:pPr>
        <w:pStyle w:val="Bullet1"/>
      </w:pPr>
      <w:r>
        <w:t>Falsifying information or records</w:t>
      </w:r>
    </w:p>
    <w:p w14:paraId="4A00EBA4" w14:textId="66E99A8D" w:rsidR="00E842A7" w:rsidRDefault="00E842A7" w:rsidP="000406EF">
      <w:pPr>
        <w:pStyle w:val="Bullet1"/>
      </w:pPr>
      <w:r>
        <w:t>Improper conduct or unethical behaviour</w:t>
      </w:r>
    </w:p>
    <w:p w14:paraId="77E8A897" w14:textId="77777777" w:rsidR="007B3A13" w:rsidRDefault="007B3A13">
      <w:pPr>
        <w:pStyle w:val="Bullet1"/>
        <w:numPr>
          <w:ilvl w:val="0"/>
          <w:numId w:val="0"/>
        </w:numPr>
      </w:pPr>
    </w:p>
    <w:p w14:paraId="62631322" w14:textId="7C42FBEA" w:rsidR="003540DA" w:rsidRDefault="006C43A8" w:rsidP="00792E4B">
      <w:pPr>
        <w:pStyle w:val="Heading2"/>
      </w:pPr>
      <w:bookmarkStart w:id="20" w:name="_Toc210654590"/>
      <w:r>
        <w:t>MALPRACTIVE NOT COVERED BY THIS POLICY</w:t>
      </w:r>
      <w:bookmarkEnd w:id="20"/>
    </w:p>
    <w:p w14:paraId="1B838FD7" w14:textId="77777777" w:rsidR="00E463B1" w:rsidRPr="00CC4E5B" w:rsidRDefault="00E463B1" w:rsidP="00E463B1">
      <w:pPr>
        <w:pStyle w:val="HM2"/>
        <w:numPr>
          <w:ilvl w:val="0"/>
          <w:numId w:val="0"/>
        </w:numPr>
        <w:spacing w:after="0"/>
        <w:rPr>
          <w:rFonts w:cs="Arial"/>
          <w:sz w:val="24"/>
          <w:szCs w:val="24"/>
        </w:rPr>
      </w:pPr>
    </w:p>
    <w:p w14:paraId="7ACA89CC" w14:textId="0B0AA394" w:rsidR="005C49DF" w:rsidRDefault="005C49DF" w:rsidP="00792E4B">
      <w:bookmarkStart w:id="21" w:name="_d9c12f0f-3029-474b-b822-e2a2c62cb4ab"/>
      <w:bookmarkStart w:id="22" w:name="_b9498fc7-157b-47f9-8a1b-f1889b4147f3"/>
      <w:bookmarkStart w:id="23" w:name="_Toc256000003"/>
      <w:bookmarkEnd w:id="21"/>
      <w:bookmarkEnd w:id="22"/>
      <w:r>
        <w:t>This policy should not be used</w:t>
      </w:r>
      <w:r w:rsidR="00655A68">
        <w:t xml:space="preserve"> by WICS employees</w:t>
      </w:r>
      <w:r>
        <w:t xml:space="preserve"> to raise concerns of a HR or personal nature, for example, complaints relating to a decision by managers, terms and conditions of employment and complaints against </w:t>
      </w:r>
      <w:r w:rsidR="0065384C">
        <w:t>M</w:t>
      </w:r>
      <w:r>
        <w:t xml:space="preserve">inisters. Such concerns should be raised under the relevant alternative </w:t>
      </w:r>
    </w:p>
    <w:p w14:paraId="471552BE" w14:textId="25EF3DA9" w:rsidR="005C49DF" w:rsidRDefault="00512E4F" w:rsidP="00792E4B">
      <w:r>
        <w:t xml:space="preserve">People </w:t>
      </w:r>
      <w:r w:rsidR="005C49DF">
        <w:t xml:space="preserve">policy. </w:t>
      </w:r>
    </w:p>
    <w:p w14:paraId="181411C7" w14:textId="77777777" w:rsidR="005C49DF" w:rsidRDefault="005C49DF" w:rsidP="00792E4B"/>
    <w:p w14:paraId="54FAAF19" w14:textId="77777777" w:rsidR="005C49DF" w:rsidRDefault="005C49DF" w:rsidP="00792E4B">
      <w:r>
        <w:t xml:space="preserve">This policy also does not apply to complaints from a member of the public about the service </w:t>
      </w:r>
    </w:p>
    <w:p w14:paraId="301C2794" w14:textId="26A3019A" w:rsidR="005C49DF" w:rsidRDefault="00512E4F" w:rsidP="00792E4B">
      <w:r>
        <w:t>WICS</w:t>
      </w:r>
      <w:r w:rsidR="005C49DF">
        <w:t xml:space="preserve"> provides. Such complaints will be dealt with under </w:t>
      </w:r>
      <w:r>
        <w:t>WICS’</w:t>
      </w:r>
      <w:r w:rsidR="005C49DF">
        <w:t xml:space="preserve"> complaint handling </w:t>
      </w:r>
    </w:p>
    <w:p w14:paraId="0B042B30" w14:textId="77777777" w:rsidR="007F2581" w:rsidRDefault="005C49DF" w:rsidP="003B6470">
      <w:pPr>
        <w:sectPr w:rsidR="007F2581" w:rsidSect="00E463B1">
          <w:pgSz w:w="11906" w:h="16838" w:code="9"/>
          <w:pgMar w:top="1134" w:right="1134" w:bottom="1134" w:left="1134" w:header="567" w:footer="567" w:gutter="0"/>
          <w:cols w:space="708"/>
          <w:docGrid w:linePitch="360"/>
        </w:sectPr>
      </w:pPr>
      <w:r>
        <w:t>process.</w:t>
      </w:r>
    </w:p>
    <w:p w14:paraId="2131F12A" w14:textId="280EAD4D" w:rsidR="00E463B1" w:rsidRDefault="006E52EF" w:rsidP="00E463B1">
      <w:pPr>
        <w:pStyle w:val="Heading1"/>
      </w:pPr>
      <w:bookmarkStart w:id="24" w:name="_Toc210654591"/>
      <w:r w:rsidRPr="00CC4E5B">
        <w:lastRenderedPageBreak/>
        <w:t xml:space="preserve">OUR </w:t>
      </w:r>
      <w:bookmarkEnd w:id="23"/>
      <w:r>
        <w:t>COMMITMENT</w:t>
      </w:r>
      <w:bookmarkEnd w:id="24"/>
    </w:p>
    <w:p w14:paraId="536746D9" w14:textId="63C2A0EB" w:rsidR="008A0F08" w:rsidRDefault="008A0F08" w:rsidP="00792E4B">
      <w:bookmarkStart w:id="25" w:name="_071cde5e-2245-478c-b6ff-3f71948a45ea"/>
      <w:bookmarkEnd w:id="25"/>
      <w:r>
        <w:t>We take</w:t>
      </w:r>
      <w:r w:rsidRPr="00CC4E5B">
        <w:t xml:space="preserve"> malpractice very seriously. We are committed to conducting our business with honesty and integrity and we expect all staff to maintain high standards too. </w:t>
      </w:r>
    </w:p>
    <w:p w14:paraId="550D4505" w14:textId="77777777" w:rsidR="008A0F08" w:rsidRDefault="008A0F08" w:rsidP="00E463B1"/>
    <w:p w14:paraId="05B1E5C0" w14:textId="7ABA3842" w:rsidR="00E463B1" w:rsidRPr="00CC4E5B" w:rsidRDefault="00E463B1" w:rsidP="00E463B1">
      <w:r>
        <w:t>We are</w:t>
      </w:r>
      <w:r w:rsidRPr="00CC4E5B">
        <w:t xml:space="preserve"> committed to the principles set out in this policy. </w:t>
      </w:r>
      <w:r>
        <w:t xml:space="preserve">We understand that a person raising concerns can </w:t>
      </w:r>
      <w:r w:rsidRPr="004F4612">
        <w:t>often be anxious and distressed</w:t>
      </w:r>
      <w:r>
        <w:t xml:space="preserve"> and that t</w:t>
      </w:r>
      <w:r w:rsidRPr="004F4612">
        <w:t xml:space="preserve">he two main barriers whistleblowers face are a fear of reprisal </w:t>
      </w:r>
      <w:r w:rsidR="00A50A59" w:rsidRPr="004F4612">
        <w:t>because of</w:t>
      </w:r>
      <w:r w:rsidRPr="004F4612">
        <w:t xml:space="preserve"> making a disclosure and the perception that no action will be taken if they do make the decision to ‘blow the whistle’.</w:t>
      </w:r>
    </w:p>
    <w:p w14:paraId="14C7AECD" w14:textId="77777777" w:rsidR="00E463B1" w:rsidRDefault="00E463B1" w:rsidP="00E463B1"/>
    <w:p w14:paraId="4B899CDA" w14:textId="033E1353" w:rsidR="00E463B1" w:rsidRDefault="00E463B1" w:rsidP="00E463B1">
      <w:r w:rsidRPr="00CC4E5B">
        <w:t>If an individual uses this policy to raise a concern</w:t>
      </w:r>
      <w:r>
        <w:t>,</w:t>
      </w:r>
      <w:r w:rsidRPr="00CC4E5B">
        <w:t xml:space="preserve"> </w:t>
      </w:r>
      <w:r>
        <w:t>we will give them our</w:t>
      </w:r>
      <w:r w:rsidRPr="00CC4E5B">
        <w:t xml:space="preserve"> assurance that </w:t>
      </w:r>
      <w:r>
        <w:t>we</w:t>
      </w:r>
      <w:r w:rsidRPr="00CC4E5B">
        <w:t xml:space="preserve"> will not subject them to any form of retribution or detrimental treatment. </w:t>
      </w:r>
      <w:r>
        <w:t>We</w:t>
      </w:r>
      <w:r w:rsidRPr="00CC4E5B">
        <w:t xml:space="preserve"> will treat their concern seriously and act according to this policy. </w:t>
      </w:r>
      <w:bookmarkStart w:id="26" w:name="_49c30126-ab72-4da5-99e1-0626de079e94"/>
      <w:bookmarkEnd w:id="26"/>
      <w:r w:rsidRPr="00CC4E5B">
        <w:t xml:space="preserve">If the individual believes they have suffered treatment at the hands of their employer following raising a complaint, then it is recommended that legal advice is taken on whistleblowing rights and protections.  </w:t>
      </w:r>
    </w:p>
    <w:p w14:paraId="795341BD" w14:textId="77777777" w:rsidR="00E463B1" w:rsidRPr="00CC4E5B" w:rsidRDefault="00E463B1" w:rsidP="00E463B1"/>
    <w:p w14:paraId="5750DEAC" w14:textId="77777777" w:rsidR="00CA20E4" w:rsidRDefault="00E463B1" w:rsidP="00E463B1">
      <w:r w:rsidRPr="00CC4E5B">
        <w:t>If an individual</w:t>
      </w:r>
      <w:r>
        <w:t xml:space="preserve"> </w:t>
      </w:r>
      <w:r w:rsidRPr="00CC4E5B">
        <w:t xml:space="preserve">asks for a matter to be treated in confidence, </w:t>
      </w:r>
      <w:r>
        <w:t>we</w:t>
      </w:r>
      <w:r w:rsidRPr="00CC4E5B">
        <w:t xml:space="preserve"> will respect this request and only make disclosures to third parties or other staff with the individual's consent.</w:t>
      </w:r>
    </w:p>
    <w:p w14:paraId="6727FD88" w14:textId="77777777" w:rsidR="004C5C0E" w:rsidRDefault="004C5C0E" w:rsidP="00800B84"/>
    <w:p w14:paraId="5A18513A" w14:textId="5401D161" w:rsidR="00800B84" w:rsidRDefault="004C5C0E" w:rsidP="00792E4B">
      <w:pPr>
        <w:pStyle w:val="Heading2"/>
      </w:pPr>
      <w:bookmarkStart w:id="27" w:name="_Toc210654592"/>
      <w:r>
        <w:t>QUALIFYING FOR PROTECTION</w:t>
      </w:r>
      <w:bookmarkEnd w:id="27"/>
    </w:p>
    <w:p w14:paraId="26C095D2" w14:textId="77777777" w:rsidR="004C5C0E" w:rsidRDefault="004C5C0E" w:rsidP="00800B84"/>
    <w:p w14:paraId="21F0D0D9" w14:textId="5DD89D53" w:rsidR="00800B84" w:rsidRDefault="00800B84" w:rsidP="00800B84">
      <w:r>
        <w:t>To qualify for protection under whistleblowing law (the Public Interest Disclosure Act 1998) you must:</w:t>
      </w:r>
    </w:p>
    <w:p w14:paraId="2E88E65B" w14:textId="77777777" w:rsidR="00800B84" w:rsidRDefault="00800B84" w:rsidP="00800B84"/>
    <w:p w14:paraId="54F9FC83" w14:textId="5EDD5985" w:rsidR="00800B84" w:rsidRDefault="00800B84" w:rsidP="00792E4B">
      <w:pPr>
        <w:pStyle w:val="Bullet1"/>
      </w:pPr>
      <w:r>
        <w:t>Be an employee or worker</w:t>
      </w:r>
      <w:r w:rsidR="00A62D55">
        <w:t xml:space="preserve"> (Find out more about </w:t>
      </w:r>
      <w:hyperlink r:id="rId14" w:history="1">
        <w:r w:rsidR="006819D0" w:rsidRPr="006819D0">
          <w:rPr>
            <w:rStyle w:val="Hyperlink"/>
          </w:rPr>
          <w:t>who is protected by PIDA</w:t>
        </w:r>
      </w:hyperlink>
      <w:r w:rsidR="00A62D55">
        <w:t>)</w:t>
      </w:r>
    </w:p>
    <w:p w14:paraId="1559040F" w14:textId="77777777" w:rsidR="00800B84" w:rsidRDefault="00800B84" w:rsidP="00792E4B">
      <w:pPr>
        <w:pStyle w:val="Bullet1"/>
      </w:pPr>
      <w:r>
        <w:t>Make a disclosure of information</w:t>
      </w:r>
    </w:p>
    <w:p w14:paraId="12FD7E75" w14:textId="3760DED4" w:rsidR="00800B84" w:rsidRDefault="00800B84" w:rsidP="00792E4B">
      <w:pPr>
        <w:pStyle w:val="Bullet1"/>
      </w:pPr>
      <w:r>
        <w:t xml:space="preserve">Reasonably believe the concern to be in the </w:t>
      </w:r>
      <w:hyperlink r:id="rId15" w:history="1">
        <w:r w:rsidRPr="00B139B9">
          <w:rPr>
            <w:rStyle w:val="Hyperlink"/>
          </w:rPr>
          <w:t>public interest</w:t>
        </w:r>
      </w:hyperlink>
    </w:p>
    <w:p w14:paraId="21E8FB2A" w14:textId="77777777" w:rsidR="00800B84" w:rsidRDefault="00800B84" w:rsidP="00792E4B">
      <w:pPr>
        <w:pStyle w:val="Bullet1"/>
      </w:pPr>
      <w:r>
        <w:t>Reasonably believe the concern tends to show a category of wrongdoing set out in the law</w:t>
      </w:r>
    </w:p>
    <w:p w14:paraId="133994A5" w14:textId="77777777" w:rsidR="00F13B78" w:rsidRDefault="00F13B78" w:rsidP="00F13B78">
      <w:pPr>
        <w:pStyle w:val="Bullet1"/>
        <w:numPr>
          <w:ilvl w:val="0"/>
          <w:numId w:val="0"/>
        </w:numPr>
      </w:pPr>
    </w:p>
    <w:p w14:paraId="01F837A1" w14:textId="1FE6AEF8" w:rsidR="00800B84" w:rsidRDefault="00800B84" w:rsidP="00792E4B">
      <w:pPr>
        <w:pStyle w:val="Bullet1"/>
        <w:numPr>
          <w:ilvl w:val="0"/>
          <w:numId w:val="0"/>
        </w:numPr>
      </w:pPr>
      <w:r>
        <w:t xml:space="preserve">This is called making a “qualifying disclosure” and is set out in </w:t>
      </w:r>
      <w:hyperlink r:id="rId16" w:history="1">
        <w:r w:rsidRPr="00812514">
          <w:rPr>
            <w:rStyle w:val="Hyperlink"/>
          </w:rPr>
          <w:t>section 43B of the Employment Rights Act 1996</w:t>
        </w:r>
      </w:hyperlink>
      <w:r>
        <w:t>.</w:t>
      </w:r>
    </w:p>
    <w:p w14:paraId="2A7AC5E6" w14:textId="77777777" w:rsidR="00800B84" w:rsidRDefault="00800B84" w:rsidP="00800B84"/>
    <w:p w14:paraId="0A0DFB1B" w14:textId="607E0FD0" w:rsidR="00E463B1" w:rsidRDefault="00800B84" w:rsidP="00800B84">
      <w:r>
        <w:t xml:space="preserve">To be protected under the law you need to disclose to the right person in the right way. Find out more about </w:t>
      </w:r>
      <w:hyperlink r:id="rId17" w:history="1">
        <w:r w:rsidR="008C3E6D" w:rsidRPr="008C3E6D">
          <w:rPr>
            <w:rStyle w:val="Hyperlink"/>
          </w:rPr>
          <w:t xml:space="preserve">raising </w:t>
        </w:r>
        <w:r w:rsidRPr="008C3E6D">
          <w:rPr>
            <w:rStyle w:val="Hyperlink"/>
          </w:rPr>
          <w:t xml:space="preserve">a </w:t>
        </w:r>
        <w:r w:rsidR="008C3E6D" w:rsidRPr="008C3E6D">
          <w:rPr>
            <w:rStyle w:val="Hyperlink"/>
          </w:rPr>
          <w:t>w</w:t>
        </w:r>
        <w:r w:rsidRPr="008C3E6D">
          <w:rPr>
            <w:rStyle w:val="Hyperlink"/>
          </w:rPr>
          <w:t xml:space="preserve">histleblowing </w:t>
        </w:r>
        <w:r w:rsidR="008C3E6D" w:rsidRPr="008C3E6D">
          <w:rPr>
            <w:rStyle w:val="Hyperlink"/>
          </w:rPr>
          <w:t>c</w:t>
        </w:r>
        <w:r w:rsidRPr="008C3E6D">
          <w:rPr>
            <w:rStyle w:val="Hyperlink"/>
          </w:rPr>
          <w:t>oncern in accordance with the law</w:t>
        </w:r>
      </w:hyperlink>
      <w:r>
        <w:t>.</w:t>
      </w:r>
      <w:r w:rsidR="00E463B1" w:rsidRPr="00CC4E5B">
        <w:t xml:space="preserve"> </w:t>
      </w:r>
    </w:p>
    <w:p w14:paraId="5566EFA2" w14:textId="77777777" w:rsidR="00E463B1" w:rsidRPr="00CC4E5B" w:rsidRDefault="00E463B1" w:rsidP="00E463B1">
      <w:pPr>
        <w:pStyle w:val="HM2"/>
        <w:numPr>
          <w:ilvl w:val="0"/>
          <w:numId w:val="0"/>
        </w:numPr>
        <w:spacing w:after="0"/>
        <w:rPr>
          <w:rFonts w:cs="Arial"/>
          <w:sz w:val="24"/>
          <w:szCs w:val="24"/>
        </w:rPr>
      </w:pPr>
    </w:p>
    <w:p w14:paraId="05196241" w14:textId="77777777" w:rsidR="008F18FD" w:rsidRDefault="008F18FD" w:rsidP="00E463B1">
      <w:pPr>
        <w:pStyle w:val="Heading1"/>
        <w:sectPr w:rsidR="008F18FD" w:rsidSect="00E463B1">
          <w:pgSz w:w="11906" w:h="16838" w:code="9"/>
          <w:pgMar w:top="1134" w:right="1134" w:bottom="1134" w:left="1134" w:header="567" w:footer="567" w:gutter="0"/>
          <w:cols w:space="708"/>
          <w:docGrid w:linePitch="360"/>
        </w:sectPr>
      </w:pPr>
    </w:p>
    <w:p w14:paraId="6903F5DC" w14:textId="44F73DFE" w:rsidR="00E463B1" w:rsidRPr="00CC4E5B" w:rsidRDefault="006E52EF" w:rsidP="00E463B1">
      <w:pPr>
        <w:pStyle w:val="Heading1"/>
      </w:pPr>
      <w:bookmarkStart w:id="28" w:name="_Toc210654593"/>
      <w:r>
        <w:lastRenderedPageBreak/>
        <w:t>R</w:t>
      </w:r>
      <w:r w:rsidRPr="00CC4E5B">
        <w:t xml:space="preserve">AISING </w:t>
      </w:r>
      <w:r>
        <w:t>C</w:t>
      </w:r>
      <w:r w:rsidRPr="00CC4E5B">
        <w:t>ONCERNS</w:t>
      </w:r>
      <w:bookmarkEnd w:id="28"/>
      <w:r w:rsidRPr="00CC4E5B">
        <w:t xml:space="preserve"> </w:t>
      </w:r>
    </w:p>
    <w:p w14:paraId="78E18EAC" w14:textId="77CD291F" w:rsidR="00E463B1" w:rsidRPr="003C040B" w:rsidRDefault="00E463B1" w:rsidP="00E463B1">
      <w:r w:rsidRPr="00CC4E5B">
        <w:t xml:space="preserve">Any allegation of malpractice about the supply of water and the provision of sewerage services in Scotland which is in the public interest should be raised </w:t>
      </w:r>
      <w:r w:rsidR="00931829">
        <w:t>in writing.</w:t>
      </w:r>
      <w:r w:rsidR="0045764F">
        <w:t xml:space="preserve">, or </w:t>
      </w:r>
      <w:r w:rsidR="004B75C0">
        <w:t>via post</w:t>
      </w:r>
      <w:r w:rsidRPr="00CC4E5B">
        <w:t xml:space="preserve">.  Any such concern </w:t>
      </w:r>
      <w:r w:rsidR="005F4D43">
        <w:t>s</w:t>
      </w:r>
      <w:r w:rsidRPr="00CC4E5B">
        <w:t xml:space="preserve">hould be </w:t>
      </w:r>
      <w:r w:rsidR="005E219C">
        <w:t>marked as private and confidential</w:t>
      </w:r>
      <w:r w:rsidR="005E219C" w:rsidRPr="00CC4E5B">
        <w:t xml:space="preserve"> </w:t>
      </w:r>
      <w:r w:rsidR="0045764F">
        <w:t xml:space="preserve">and sent </w:t>
      </w:r>
      <w:r w:rsidR="00AB202C">
        <w:t xml:space="preserve">via </w:t>
      </w:r>
      <w:r w:rsidR="00A70409">
        <w:t xml:space="preserve">our dedicated confidential whistleblowing mailbox </w:t>
      </w:r>
      <w:r w:rsidR="00AB202C">
        <w:t xml:space="preserve">to: </w:t>
      </w:r>
      <w:hyperlink r:id="rId18" w:history="1">
        <w:r w:rsidR="0045764F" w:rsidRPr="00B53B84">
          <w:rPr>
            <w:rStyle w:val="Hyperlink"/>
          </w:rPr>
          <w:t>externalwhistleblowing@wics.scot</w:t>
        </w:r>
      </w:hyperlink>
      <w:r w:rsidR="0045764F">
        <w:t xml:space="preserve"> or via post</w:t>
      </w:r>
      <w:r w:rsidR="00AB202C">
        <w:t>al mail to the address provided at the end of this document.</w:t>
      </w:r>
    </w:p>
    <w:p w14:paraId="002B5BF1" w14:textId="77777777" w:rsidR="00E463B1" w:rsidRPr="00CC4E5B" w:rsidRDefault="00E463B1" w:rsidP="00E463B1">
      <w:pPr>
        <w:rPr>
          <w:b/>
        </w:rPr>
      </w:pPr>
    </w:p>
    <w:p w14:paraId="1A72DEFB" w14:textId="77777777" w:rsidR="00E463B1" w:rsidRDefault="00E463B1" w:rsidP="00E463B1">
      <w:r>
        <w:t>We</w:t>
      </w:r>
      <w:r w:rsidRPr="00CC4E5B">
        <w:t xml:space="preserve"> cannot give legal advice as to whether it is the correct entity to blow the whistle to or whether a member of the public ought to consider also making disclosure to his or her employer and / or his or her legal advisor. </w:t>
      </w:r>
      <w:bookmarkStart w:id="29" w:name="_d703c8f1-0b2e-44e7-ab18-36f96cc0f661"/>
      <w:bookmarkStart w:id="30" w:name="_9f82c95d-cf16-4d81-ad7b-b7791a29691c"/>
      <w:bookmarkStart w:id="31" w:name="_4446b87c-1cf7-4e5d-bbe5-21cd8440d60b"/>
      <w:bookmarkStart w:id="32" w:name="_Toc256000005"/>
      <w:bookmarkEnd w:id="29"/>
      <w:bookmarkEnd w:id="30"/>
      <w:bookmarkEnd w:id="31"/>
    </w:p>
    <w:p w14:paraId="43E10007" w14:textId="77777777" w:rsidR="00E463B1" w:rsidRDefault="00E463B1" w:rsidP="00E463B1">
      <w:pPr>
        <w:pStyle w:val="HM1Bold"/>
        <w:numPr>
          <w:ilvl w:val="0"/>
          <w:numId w:val="0"/>
        </w:numPr>
        <w:spacing w:after="0"/>
        <w:rPr>
          <w:rFonts w:cs="Arial"/>
          <w:sz w:val="24"/>
          <w:szCs w:val="24"/>
        </w:rPr>
      </w:pPr>
    </w:p>
    <w:p w14:paraId="29CAE145" w14:textId="11939026" w:rsidR="00E463B1" w:rsidRDefault="006E52EF" w:rsidP="00E463B1">
      <w:pPr>
        <w:pStyle w:val="Heading2"/>
      </w:pPr>
      <w:bookmarkStart w:id="33" w:name="_Toc210654594"/>
      <w:r w:rsidRPr="00CC4E5B">
        <w:t>RESPONDING TO CONCERNS RAISED</w:t>
      </w:r>
      <w:bookmarkEnd w:id="32"/>
      <w:bookmarkEnd w:id="33"/>
    </w:p>
    <w:p w14:paraId="6730E01E" w14:textId="77777777" w:rsidR="00E463B1" w:rsidRPr="00CC4E5B" w:rsidRDefault="00E463B1" w:rsidP="00E463B1">
      <w:pPr>
        <w:pStyle w:val="HM1Bold"/>
        <w:numPr>
          <w:ilvl w:val="0"/>
          <w:numId w:val="0"/>
        </w:numPr>
        <w:spacing w:after="0"/>
        <w:rPr>
          <w:rFonts w:cs="Arial"/>
          <w:sz w:val="24"/>
          <w:szCs w:val="24"/>
        </w:rPr>
      </w:pPr>
    </w:p>
    <w:p w14:paraId="5912C6BF" w14:textId="77777777" w:rsidR="00E463B1" w:rsidRDefault="00E463B1" w:rsidP="00E463B1">
      <w:bookmarkStart w:id="34" w:name="_b1d1dba6-f3da-4f69-8f15-ba663163fc1a"/>
      <w:bookmarkEnd w:id="34"/>
      <w:r>
        <w:t>We are</w:t>
      </w:r>
      <w:r w:rsidRPr="00CC4E5B">
        <w:t xml:space="preserve"> committed to ensuring that all disclosures raised will be dealt with appropriately, consistently, fairly and professionally.</w:t>
      </w:r>
      <w:r>
        <w:t xml:space="preserve"> </w:t>
      </w:r>
      <w:bookmarkStart w:id="35" w:name="_b9b0e11b-8561-43eb-b0c0-ef7c3898b3be"/>
      <w:bookmarkEnd w:id="35"/>
    </w:p>
    <w:p w14:paraId="405F8426" w14:textId="77777777" w:rsidR="00E463B1" w:rsidRDefault="00E463B1" w:rsidP="00E463B1"/>
    <w:p w14:paraId="2B5D7BD3" w14:textId="3E8A03C2" w:rsidR="00E463B1" w:rsidRPr="00CC4E5B" w:rsidRDefault="00E463B1" w:rsidP="00E463B1">
      <w:r w:rsidRPr="00CC4E5B">
        <w:t>For non</w:t>
      </w:r>
      <w:r>
        <w:t>-</w:t>
      </w:r>
      <w:r w:rsidRPr="00CC4E5B">
        <w:t xml:space="preserve">anonymous disclosures, </w:t>
      </w:r>
      <w:r>
        <w:t>we</w:t>
      </w:r>
      <w:r w:rsidRPr="00CC4E5B">
        <w:t xml:space="preserve"> may arrange a meeting to discuss the concern raised. </w:t>
      </w:r>
      <w:r w:rsidRPr="00CC4E5B">
        <w:fldChar w:fldCharType="begin"/>
      </w:r>
      <w:r w:rsidRPr="00CC4E5B">
        <w:fldChar w:fldCharType="end"/>
      </w:r>
      <w:r>
        <w:t>We</w:t>
      </w:r>
      <w:r w:rsidRPr="00CC4E5B">
        <w:t xml:space="preserve"> may ask the individual for further information about the concern raised, either at </w:t>
      </w:r>
      <w:r w:rsidR="00420B3C">
        <w:t>the start</w:t>
      </w:r>
      <w:r w:rsidRPr="00CC4E5B">
        <w:t xml:space="preserve"> or at a later stage.</w:t>
      </w:r>
    </w:p>
    <w:p w14:paraId="3C641536" w14:textId="77777777" w:rsidR="00E463B1" w:rsidRDefault="00E463B1" w:rsidP="00E463B1">
      <w:bookmarkStart w:id="36" w:name="_5aa37755-b06d-4100-a9bc-88081011c149"/>
      <w:bookmarkEnd w:id="36"/>
    </w:p>
    <w:p w14:paraId="668E7E00" w14:textId="4FBF0F9A" w:rsidR="00E463B1" w:rsidRDefault="00E463B1" w:rsidP="00E463B1">
      <w:r w:rsidRPr="00CC4E5B">
        <w:fldChar w:fldCharType="begin"/>
      </w:r>
      <w:r w:rsidRPr="00CC4E5B">
        <w:fldChar w:fldCharType="end"/>
      </w:r>
      <w:r w:rsidRPr="00CC4E5B">
        <w:t xml:space="preserve">The concern raised will be </w:t>
      </w:r>
      <w:r>
        <w:t>formally recorded and we</w:t>
      </w:r>
      <w:r w:rsidRPr="00CC4E5B">
        <w:t xml:space="preserve"> will decide how to respond. Usually this will involve making internal enquiries first, but it may be necessary to carry out an investigation at a later stage which may be formal or informal depending on the nature of the concern raised. </w:t>
      </w:r>
      <w:r w:rsidRPr="00CC4E5B">
        <w:fldChar w:fldCharType="begin"/>
      </w:r>
      <w:r w:rsidRPr="00CC4E5B">
        <w:fldChar w:fldCharType="end"/>
      </w:r>
      <w:r w:rsidRPr="00CC4E5B">
        <w:rPr>
          <w:rStyle w:val="OptionalText"/>
          <w:rFonts w:cs="Arial"/>
          <w:szCs w:val="24"/>
        </w:rPr>
        <w:t xml:space="preserve"> </w:t>
      </w:r>
      <w:r w:rsidR="00EC0292">
        <w:rPr>
          <w:rStyle w:val="OptionalText"/>
          <w:rFonts w:cs="Arial"/>
          <w:szCs w:val="24"/>
        </w:rPr>
        <w:t>Investigations can take many different forms and will be conducted depending on the nature</w:t>
      </w:r>
      <w:r w:rsidR="00FC0FF4">
        <w:rPr>
          <w:rStyle w:val="OptionalText"/>
          <w:rFonts w:cs="Arial"/>
          <w:szCs w:val="24"/>
        </w:rPr>
        <w:t xml:space="preserve"> and details</w:t>
      </w:r>
      <w:r w:rsidR="00EC0292">
        <w:rPr>
          <w:rStyle w:val="OptionalText"/>
          <w:rFonts w:cs="Arial"/>
          <w:szCs w:val="24"/>
        </w:rPr>
        <w:t xml:space="preserve"> of the concern. </w:t>
      </w:r>
      <w:r w:rsidRPr="00CC4E5B">
        <w:rPr>
          <w:rStyle w:val="OptionalText"/>
          <w:rFonts w:cs="Arial"/>
          <w:szCs w:val="24"/>
        </w:rPr>
        <w:t>External investigators may be brought in where necessary.</w:t>
      </w:r>
      <w:r w:rsidRPr="00CC4E5B">
        <w:t xml:space="preserve"> </w:t>
      </w:r>
      <w:r>
        <w:t>We</w:t>
      </w:r>
      <w:r w:rsidRPr="00CC4E5B">
        <w:t xml:space="preserve"> will </w:t>
      </w:r>
      <w:r w:rsidR="00822697" w:rsidRPr="00CC4E5B">
        <w:t>endeavour</w:t>
      </w:r>
      <w:r w:rsidRPr="00CC4E5B">
        <w:t xml:space="preserve"> to complete investigations within </w:t>
      </w:r>
      <w:r w:rsidR="00850ED0">
        <w:t>our agreed timescales</w:t>
      </w:r>
      <w:r w:rsidR="007668BD">
        <w:t xml:space="preserve"> – see section 4.1.2</w:t>
      </w:r>
      <w:r w:rsidRPr="00CC4E5B">
        <w:t>.</w:t>
      </w:r>
    </w:p>
    <w:p w14:paraId="0384A77C" w14:textId="77777777" w:rsidR="00E463B1" w:rsidRPr="00081C7A" w:rsidRDefault="00E463B1" w:rsidP="00E463B1">
      <w:pPr>
        <w:rPr>
          <w:i/>
        </w:rPr>
      </w:pPr>
    </w:p>
    <w:p w14:paraId="38F60BA7" w14:textId="317EA7AE" w:rsidR="00860F51" w:rsidRDefault="00E463B1" w:rsidP="00860F51">
      <w:bookmarkStart w:id="37" w:name="_8ad87c05-f5b6-4bd1-8554-ca38aba7e883"/>
      <w:bookmarkEnd w:id="37"/>
      <w:r w:rsidRPr="00CC4E5B">
        <w:t>For non</w:t>
      </w:r>
      <w:r>
        <w:t>-</w:t>
      </w:r>
      <w:r w:rsidRPr="00CC4E5B">
        <w:t xml:space="preserve">anonymous disclosures, </w:t>
      </w:r>
      <w:r>
        <w:t>we</w:t>
      </w:r>
      <w:r w:rsidRPr="00CC4E5B">
        <w:t xml:space="preserve"> will keep the individual who raised the concern informed of the progress of the investigation carried out and when it is </w:t>
      </w:r>
      <w:r w:rsidR="00724E52" w:rsidRPr="00CC4E5B">
        <w:t>completed and</w:t>
      </w:r>
      <w:r w:rsidRPr="00CC4E5B">
        <w:t xml:space="preserve"> give an indication of timings for any actions or next steps that </w:t>
      </w:r>
      <w:r>
        <w:t>we</w:t>
      </w:r>
      <w:r w:rsidRPr="00CC4E5B">
        <w:t xml:space="preserve"> will take</w:t>
      </w:r>
      <w:r>
        <w:t>. We</w:t>
      </w:r>
      <w:r w:rsidRPr="00CC4E5B">
        <w:t xml:space="preserve"> will not</w:t>
      </w:r>
      <w:r>
        <w:t xml:space="preserve"> however,</w:t>
      </w:r>
      <w:r w:rsidRPr="00CC4E5B">
        <w:t xml:space="preserve"> be able to inform the individual of any matters which would infringe any duty of confidentiality owed to others.</w:t>
      </w:r>
    </w:p>
    <w:p w14:paraId="0DAF4018" w14:textId="77777777" w:rsidR="00BB3865" w:rsidRDefault="00BB3865" w:rsidP="00860F51"/>
    <w:p w14:paraId="0ECCAEB3" w14:textId="737DBFF1" w:rsidR="00BB3865" w:rsidRDefault="003072A1" w:rsidP="00860F51">
      <w:r>
        <w:t xml:space="preserve">Appendix 1 illustrates the process we will follow. </w:t>
      </w:r>
    </w:p>
    <w:p w14:paraId="39264EB3" w14:textId="3408687E" w:rsidR="00940BBF" w:rsidRDefault="00DC77CB" w:rsidP="00940BBF">
      <w:pPr>
        <w:pStyle w:val="Heading3"/>
      </w:pPr>
      <w:r>
        <w:t xml:space="preserve">Our </w:t>
      </w:r>
      <w:r w:rsidR="00860F51">
        <w:t>Roles and responsibilities</w:t>
      </w:r>
    </w:p>
    <w:p w14:paraId="651F3BFE" w14:textId="77777777" w:rsidR="00860F51" w:rsidRDefault="00860F51" w:rsidP="00E463B1"/>
    <w:p w14:paraId="6DA96AA9" w14:textId="77777777" w:rsidR="00940BBF" w:rsidRDefault="00940BBF" w:rsidP="00E463B1"/>
    <w:p w14:paraId="42C159C8" w14:textId="77777777" w:rsidR="00940BBF" w:rsidRDefault="00940BBF" w:rsidP="00E463B1"/>
    <w:tbl>
      <w:tblPr>
        <w:tblStyle w:val="TableGrid"/>
        <w:tblW w:w="0" w:type="auto"/>
        <w:tblLook w:val="04A0" w:firstRow="1" w:lastRow="0" w:firstColumn="1" w:lastColumn="0" w:noHBand="0" w:noVBand="1"/>
      </w:tblPr>
      <w:tblGrid>
        <w:gridCol w:w="3397"/>
        <w:gridCol w:w="6231"/>
      </w:tblGrid>
      <w:tr w:rsidR="00D672BB" w14:paraId="303ECB46" w14:textId="77777777" w:rsidTr="008308C1">
        <w:tc>
          <w:tcPr>
            <w:tcW w:w="3397" w:type="dxa"/>
            <w:shd w:val="clear" w:color="auto" w:fill="064276" w:themeFill="text2"/>
          </w:tcPr>
          <w:p w14:paraId="33B6B85C" w14:textId="6F535AD2" w:rsidR="00D672BB" w:rsidRPr="00792E4B" w:rsidRDefault="00D672BB" w:rsidP="00E463B1">
            <w:pPr>
              <w:rPr>
                <w:b/>
                <w:bCs/>
                <w:color w:val="FFFFFF" w:themeColor="background1"/>
              </w:rPr>
            </w:pPr>
            <w:r w:rsidRPr="00792E4B">
              <w:rPr>
                <w:b/>
                <w:bCs/>
                <w:color w:val="FFFFFF" w:themeColor="background1"/>
              </w:rPr>
              <w:lastRenderedPageBreak/>
              <w:t>Role</w:t>
            </w:r>
          </w:p>
        </w:tc>
        <w:tc>
          <w:tcPr>
            <w:tcW w:w="6231" w:type="dxa"/>
            <w:shd w:val="clear" w:color="auto" w:fill="064276" w:themeFill="text2"/>
          </w:tcPr>
          <w:p w14:paraId="03CB7B1D" w14:textId="5C2D145A" w:rsidR="00D672BB" w:rsidRPr="00792E4B" w:rsidRDefault="00D672BB" w:rsidP="00E463B1">
            <w:pPr>
              <w:rPr>
                <w:b/>
                <w:bCs/>
                <w:color w:val="FFFFFF" w:themeColor="background1"/>
              </w:rPr>
            </w:pPr>
            <w:r w:rsidRPr="00792E4B">
              <w:rPr>
                <w:b/>
                <w:bCs/>
                <w:color w:val="FFFFFF" w:themeColor="background1"/>
              </w:rPr>
              <w:t>Responsibility</w:t>
            </w:r>
          </w:p>
        </w:tc>
      </w:tr>
      <w:tr w:rsidR="0009566E" w14:paraId="4F929224" w14:textId="77777777" w:rsidTr="008308C1">
        <w:tc>
          <w:tcPr>
            <w:tcW w:w="3397" w:type="dxa"/>
          </w:tcPr>
          <w:p w14:paraId="55E7953D" w14:textId="72B3C8D9" w:rsidR="0009566E" w:rsidRDefault="0009566E" w:rsidP="00E463B1">
            <w:r>
              <w:t xml:space="preserve">Information Governance </w:t>
            </w:r>
            <w:r w:rsidR="00151350">
              <w:t>Lead</w:t>
            </w:r>
          </w:p>
        </w:tc>
        <w:tc>
          <w:tcPr>
            <w:tcW w:w="6231" w:type="dxa"/>
          </w:tcPr>
          <w:p w14:paraId="52DC059D" w14:textId="6C8E146F" w:rsidR="00165B82" w:rsidRDefault="00AC311D" w:rsidP="00165B82">
            <w:r>
              <w:t>Ensure that colleagues are</w:t>
            </w:r>
            <w:r w:rsidR="00AC36E4">
              <w:t xml:space="preserve"> aware of</w:t>
            </w:r>
            <w:r w:rsidR="00165B82">
              <w:t xml:space="preserve">: </w:t>
            </w:r>
          </w:p>
          <w:p w14:paraId="0B449AEF" w14:textId="48C9BF6F" w:rsidR="0009566E" w:rsidRDefault="00AC36E4" w:rsidP="00165B82">
            <w:pPr>
              <w:pStyle w:val="ListParagraph"/>
              <w:numPr>
                <w:ilvl w:val="0"/>
                <w:numId w:val="21"/>
              </w:numPr>
            </w:pPr>
            <w:r>
              <w:t>t</w:t>
            </w:r>
            <w:r w:rsidR="00AC311D">
              <w:t>he external whistleblowing policy and how it differs from the internal whistleblowing policy.</w:t>
            </w:r>
          </w:p>
          <w:p w14:paraId="02E6FE48" w14:textId="77777777" w:rsidR="002C3F96" w:rsidRDefault="002C3F96" w:rsidP="00165B82">
            <w:pPr>
              <w:pStyle w:val="ListParagraph"/>
              <w:numPr>
                <w:ilvl w:val="0"/>
                <w:numId w:val="21"/>
              </w:numPr>
            </w:pPr>
            <w:r>
              <w:t>the process for managing an external whistleblowing claim</w:t>
            </w:r>
            <w:r w:rsidR="000129F9">
              <w:t xml:space="preserve"> should one be received out-with the central channels.</w:t>
            </w:r>
          </w:p>
          <w:p w14:paraId="11C88149" w14:textId="77777777" w:rsidR="00AC36E4" w:rsidRDefault="00AC36E4" w:rsidP="00610B50"/>
          <w:p w14:paraId="7E8EF65E" w14:textId="45B9FF5E" w:rsidR="00610B50" w:rsidRDefault="005E158B" w:rsidP="00610B50">
            <w:r>
              <w:t>M</w:t>
            </w:r>
            <w:r w:rsidR="00026848">
              <w:t xml:space="preserve">onitor the external whistleblowing mailbox for any new </w:t>
            </w:r>
            <w:r w:rsidR="00E7044F">
              <w:t>concerns</w:t>
            </w:r>
            <w:r w:rsidR="00026848">
              <w:t>.</w:t>
            </w:r>
          </w:p>
          <w:p w14:paraId="222BF057" w14:textId="77777777" w:rsidR="00026848" w:rsidRDefault="00026848" w:rsidP="00610B50"/>
          <w:p w14:paraId="30553302" w14:textId="01F0BB3A" w:rsidR="00026848" w:rsidRDefault="00026848" w:rsidP="00610B50">
            <w:r>
              <w:t xml:space="preserve">Manage </w:t>
            </w:r>
            <w:r w:rsidR="00BB40F7">
              <w:t xml:space="preserve">the process for </w:t>
            </w:r>
            <w:r>
              <w:t xml:space="preserve">all external whistleblowing complaints </w:t>
            </w:r>
            <w:r w:rsidR="0065146D">
              <w:t xml:space="preserve">in line with this policy, </w:t>
            </w:r>
            <w:r w:rsidR="00FF3BDF">
              <w:t xml:space="preserve">undertaking investigations as necessary, and </w:t>
            </w:r>
            <w:r w:rsidR="0065146D">
              <w:t xml:space="preserve">acting as an impartial </w:t>
            </w:r>
            <w:r w:rsidR="00FF3BDF">
              <w:t>intermediary</w:t>
            </w:r>
            <w:r w:rsidR="0065146D">
              <w:t xml:space="preserve"> between the individual and other associated parties.</w:t>
            </w:r>
          </w:p>
        </w:tc>
      </w:tr>
      <w:tr w:rsidR="0009566E" w14:paraId="337B16ED" w14:textId="77777777" w:rsidTr="008308C1">
        <w:tc>
          <w:tcPr>
            <w:tcW w:w="3397" w:type="dxa"/>
          </w:tcPr>
          <w:p w14:paraId="40148DD0" w14:textId="40CCFB6E" w:rsidR="0009566E" w:rsidRDefault="00151350" w:rsidP="00E463B1">
            <w:r>
              <w:t>Nominated Director</w:t>
            </w:r>
          </w:p>
        </w:tc>
        <w:tc>
          <w:tcPr>
            <w:tcW w:w="6231" w:type="dxa"/>
          </w:tcPr>
          <w:p w14:paraId="6F9147C4" w14:textId="6FC676E3" w:rsidR="0089384C" w:rsidRDefault="008310BB" w:rsidP="00BB40F7">
            <w:r>
              <w:t xml:space="preserve">A Director will be nominated to support the investigation of an external whistleblowing </w:t>
            </w:r>
            <w:r w:rsidR="00E72D6B">
              <w:t>concern</w:t>
            </w:r>
            <w:r>
              <w:t xml:space="preserve"> </w:t>
            </w:r>
            <w:r w:rsidR="0089384C">
              <w:t>depending on the nature of it</w:t>
            </w:r>
            <w:r w:rsidR="007B3308">
              <w:t xml:space="preserve"> and which </w:t>
            </w:r>
            <w:r w:rsidR="004B0173">
              <w:t>directorate</w:t>
            </w:r>
            <w:r w:rsidR="007B3308">
              <w:t xml:space="preserve"> it is most closely related to</w:t>
            </w:r>
            <w:r w:rsidR="0089384C">
              <w:t xml:space="preserve">. </w:t>
            </w:r>
          </w:p>
        </w:tc>
      </w:tr>
      <w:tr w:rsidR="009D48F9" w14:paraId="5FEE2169" w14:textId="77777777" w:rsidTr="008308C1">
        <w:tc>
          <w:tcPr>
            <w:tcW w:w="3397" w:type="dxa"/>
          </w:tcPr>
          <w:p w14:paraId="0AD21EB4" w14:textId="1EB60A83" w:rsidR="009D48F9" w:rsidRDefault="009D48F9" w:rsidP="00E463B1">
            <w:r>
              <w:t>CEO</w:t>
            </w:r>
          </w:p>
        </w:tc>
        <w:tc>
          <w:tcPr>
            <w:tcW w:w="6231" w:type="dxa"/>
          </w:tcPr>
          <w:p w14:paraId="39F0A4C6" w14:textId="0625CF95" w:rsidR="009D48F9" w:rsidRDefault="00902997" w:rsidP="00E463B1">
            <w:r>
              <w:t>Will be the final authorising body following a full investigation and preparation of our findings.</w:t>
            </w:r>
          </w:p>
        </w:tc>
      </w:tr>
    </w:tbl>
    <w:p w14:paraId="6F9D173F" w14:textId="77777777" w:rsidR="00613A31" w:rsidRDefault="00613A31" w:rsidP="00E463B1"/>
    <w:p w14:paraId="763B9444" w14:textId="18648ECC" w:rsidR="00860F51" w:rsidRDefault="00613A31" w:rsidP="00792E4B">
      <w:pPr>
        <w:pStyle w:val="Heading3"/>
      </w:pPr>
      <w:r>
        <w:t>Timescales</w:t>
      </w:r>
    </w:p>
    <w:p w14:paraId="3178B353" w14:textId="77777777" w:rsidR="00613A31" w:rsidRDefault="00613A31" w:rsidP="00E463B1"/>
    <w:tbl>
      <w:tblPr>
        <w:tblStyle w:val="TableGrid"/>
        <w:tblW w:w="0" w:type="auto"/>
        <w:tblLook w:val="04A0" w:firstRow="1" w:lastRow="0" w:firstColumn="1" w:lastColumn="0" w:noHBand="0" w:noVBand="1"/>
      </w:tblPr>
      <w:tblGrid>
        <w:gridCol w:w="3209"/>
        <w:gridCol w:w="3209"/>
        <w:gridCol w:w="3210"/>
      </w:tblGrid>
      <w:tr w:rsidR="00D16ECD" w14:paraId="51AA2C9C" w14:textId="77777777" w:rsidTr="00D16ECD">
        <w:tc>
          <w:tcPr>
            <w:tcW w:w="3209" w:type="dxa"/>
            <w:shd w:val="clear" w:color="auto" w:fill="064276" w:themeFill="text2"/>
          </w:tcPr>
          <w:p w14:paraId="7EFBEF43" w14:textId="70A46B1C" w:rsidR="00181B1E" w:rsidRPr="00792E4B" w:rsidRDefault="00181B1E" w:rsidP="00507B27">
            <w:pPr>
              <w:rPr>
                <w:b/>
                <w:bCs/>
                <w:color w:val="FFFFFF" w:themeColor="background1"/>
              </w:rPr>
            </w:pPr>
            <w:r w:rsidRPr="00792E4B">
              <w:rPr>
                <w:b/>
                <w:bCs/>
                <w:color w:val="FFFFFF" w:themeColor="background1"/>
              </w:rPr>
              <w:t>Stage</w:t>
            </w:r>
          </w:p>
        </w:tc>
        <w:tc>
          <w:tcPr>
            <w:tcW w:w="3209" w:type="dxa"/>
            <w:shd w:val="clear" w:color="auto" w:fill="064276" w:themeFill="text2"/>
          </w:tcPr>
          <w:p w14:paraId="3D4317FD" w14:textId="42D2CD29" w:rsidR="00181B1E" w:rsidRPr="00792E4B" w:rsidRDefault="00507B27" w:rsidP="00E463B1">
            <w:pPr>
              <w:rPr>
                <w:b/>
                <w:bCs/>
                <w:color w:val="FFFFFF" w:themeColor="background1"/>
              </w:rPr>
            </w:pPr>
            <w:r>
              <w:rPr>
                <w:b/>
                <w:bCs/>
                <w:color w:val="FFFFFF" w:themeColor="background1"/>
              </w:rPr>
              <w:t>Duration</w:t>
            </w:r>
          </w:p>
        </w:tc>
        <w:tc>
          <w:tcPr>
            <w:tcW w:w="3210" w:type="dxa"/>
            <w:shd w:val="clear" w:color="auto" w:fill="064276" w:themeFill="text2"/>
          </w:tcPr>
          <w:p w14:paraId="51FC287D" w14:textId="050B4056" w:rsidR="00181B1E" w:rsidRPr="00792E4B" w:rsidRDefault="00181B1E" w:rsidP="00E463B1">
            <w:pPr>
              <w:rPr>
                <w:b/>
                <w:bCs/>
                <w:color w:val="FFFFFF" w:themeColor="background1"/>
              </w:rPr>
            </w:pPr>
            <w:r w:rsidRPr="00792E4B">
              <w:rPr>
                <w:b/>
                <w:bCs/>
                <w:color w:val="FFFFFF" w:themeColor="background1"/>
              </w:rPr>
              <w:t>Description</w:t>
            </w:r>
          </w:p>
        </w:tc>
      </w:tr>
      <w:tr w:rsidR="00D16ECD" w14:paraId="20554E35" w14:textId="77777777" w:rsidTr="00D16ECD">
        <w:tc>
          <w:tcPr>
            <w:tcW w:w="3209" w:type="dxa"/>
          </w:tcPr>
          <w:p w14:paraId="128F66D7" w14:textId="2E6F44DA" w:rsidR="00181B1E" w:rsidRDefault="00507B27" w:rsidP="00D16ECD">
            <w:r>
              <w:t>1</w:t>
            </w:r>
            <w:r w:rsidR="00D16ECD">
              <w:t xml:space="preserve"> – </w:t>
            </w:r>
            <w:r w:rsidR="00E5219E">
              <w:t>C</w:t>
            </w:r>
            <w:r w:rsidR="00D16ECD">
              <w:t>onfirm r</w:t>
            </w:r>
            <w:r>
              <w:t>eceipt</w:t>
            </w:r>
          </w:p>
        </w:tc>
        <w:tc>
          <w:tcPr>
            <w:tcW w:w="3209" w:type="dxa"/>
          </w:tcPr>
          <w:p w14:paraId="22C6B97B" w14:textId="714C2E0C" w:rsidR="00181B1E" w:rsidRDefault="00181B1E" w:rsidP="00E463B1">
            <w:r>
              <w:t>Within 5 working days of receipt</w:t>
            </w:r>
          </w:p>
        </w:tc>
        <w:tc>
          <w:tcPr>
            <w:tcW w:w="3210" w:type="dxa"/>
          </w:tcPr>
          <w:p w14:paraId="3CC6591C" w14:textId="57EE4598" w:rsidR="00181B1E" w:rsidRDefault="00181B1E" w:rsidP="00E463B1">
            <w:r>
              <w:t xml:space="preserve">Acknowledge all concerns raised. </w:t>
            </w:r>
          </w:p>
        </w:tc>
      </w:tr>
      <w:tr w:rsidR="00D16ECD" w14:paraId="07B9AFC4" w14:textId="77777777" w:rsidTr="00D16ECD">
        <w:tc>
          <w:tcPr>
            <w:tcW w:w="3209" w:type="dxa"/>
          </w:tcPr>
          <w:p w14:paraId="0DDADFF0" w14:textId="1266C535" w:rsidR="00181B1E" w:rsidRDefault="00507B27" w:rsidP="00D16ECD">
            <w:r>
              <w:t>2</w:t>
            </w:r>
            <w:r w:rsidR="00D16ECD">
              <w:t xml:space="preserve"> – </w:t>
            </w:r>
            <w:r w:rsidR="00E5219E">
              <w:t>E</w:t>
            </w:r>
            <w:r w:rsidR="00D16ECD">
              <w:t>stablish j</w:t>
            </w:r>
            <w:r>
              <w:t>urisdiction</w:t>
            </w:r>
          </w:p>
        </w:tc>
        <w:tc>
          <w:tcPr>
            <w:tcW w:w="3209" w:type="dxa"/>
          </w:tcPr>
          <w:p w14:paraId="2820B8A7" w14:textId="57A5C747" w:rsidR="00181B1E" w:rsidRDefault="00181B1E" w:rsidP="00E463B1">
            <w:r>
              <w:t>Within 10 working days of receipt</w:t>
            </w:r>
          </w:p>
        </w:tc>
        <w:tc>
          <w:tcPr>
            <w:tcW w:w="3210" w:type="dxa"/>
          </w:tcPr>
          <w:p w14:paraId="0A58B237" w14:textId="0DCDD7D9" w:rsidR="00181B1E" w:rsidRDefault="00181B1E" w:rsidP="00E463B1">
            <w:r>
              <w:t xml:space="preserve">Establish and confirm WICS’ jurisdiction to investigate.  </w:t>
            </w:r>
          </w:p>
        </w:tc>
      </w:tr>
      <w:tr w:rsidR="00D16ECD" w14:paraId="0D8C921A" w14:textId="77777777" w:rsidTr="00D16ECD">
        <w:tc>
          <w:tcPr>
            <w:tcW w:w="3209" w:type="dxa"/>
          </w:tcPr>
          <w:p w14:paraId="1950ECB7" w14:textId="327EC787" w:rsidR="00181B1E" w:rsidRDefault="00507B27" w:rsidP="00D16ECD">
            <w:r>
              <w:t>3</w:t>
            </w:r>
            <w:r w:rsidR="00DE7A82">
              <w:t xml:space="preserve"> - </w:t>
            </w:r>
            <w:r w:rsidR="00E5219E">
              <w:t>I</w:t>
            </w:r>
            <w:r>
              <w:t>nvestigat</w:t>
            </w:r>
            <w:r w:rsidR="00D16ECD">
              <w:t>e</w:t>
            </w:r>
          </w:p>
        </w:tc>
        <w:tc>
          <w:tcPr>
            <w:tcW w:w="3209" w:type="dxa"/>
          </w:tcPr>
          <w:p w14:paraId="47A265A6" w14:textId="51087132" w:rsidR="00181B1E" w:rsidRDefault="00181B1E" w:rsidP="00E463B1">
            <w:r>
              <w:t xml:space="preserve">Within 30 working days of </w:t>
            </w:r>
            <w:r w:rsidR="00DE7A82">
              <w:t>receipt</w:t>
            </w:r>
          </w:p>
        </w:tc>
        <w:tc>
          <w:tcPr>
            <w:tcW w:w="3210" w:type="dxa"/>
          </w:tcPr>
          <w:p w14:paraId="3C225E68" w14:textId="0998F8C5" w:rsidR="00181B1E" w:rsidRDefault="00181B1E" w:rsidP="003D1912">
            <w:r>
              <w:t xml:space="preserve">Provide a full response or, where complex and unable to resolve the concern within </w:t>
            </w:r>
            <w:r w:rsidR="00C22967">
              <w:t>3</w:t>
            </w:r>
            <w:r>
              <w:t xml:space="preserve">0 working days, explain the reasons for the delay and provide a revised deadline (which must be as soon as possible after the initial deadline has passed). </w:t>
            </w:r>
          </w:p>
        </w:tc>
      </w:tr>
    </w:tbl>
    <w:p w14:paraId="43C9E9CD" w14:textId="77777777" w:rsidR="00613A31" w:rsidRDefault="00613A31" w:rsidP="00E463B1"/>
    <w:p w14:paraId="2741477C" w14:textId="191D697E" w:rsidR="00E463B1" w:rsidRDefault="006E52EF" w:rsidP="00E463B1">
      <w:pPr>
        <w:pStyle w:val="Heading2"/>
      </w:pPr>
      <w:bookmarkStart w:id="38" w:name="_0668fabd-2c8e-47bb-932a-37e5c87460cb"/>
      <w:bookmarkStart w:id="39" w:name="_Toc256000006"/>
      <w:bookmarkStart w:id="40" w:name="_Toc210654595"/>
      <w:bookmarkEnd w:id="38"/>
      <w:r w:rsidRPr="00CC4E5B">
        <w:lastRenderedPageBreak/>
        <w:t>CONFIDENTIALITY</w:t>
      </w:r>
      <w:bookmarkEnd w:id="39"/>
      <w:bookmarkEnd w:id="40"/>
    </w:p>
    <w:p w14:paraId="0E601DDE" w14:textId="77777777" w:rsidR="00E463B1" w:rsidRPr="00CC4E5B" w:rsidRDefault="00E463B1" w:rsidP="00E463B1">
      <w:pPr>
        <w:pStyle w:val="HM1Bold"/>
        <w:numPr>
          <w:ilvl w:val="0"/>
          <w:numId w:val="0"/>
        </w:numPr>
        <w:spacing w:after="0"/>
        <w:rPr>
          <w:rFonts w:cs="Arial"/>
          <w:sz w:val="24"/>
          <w:szCs w:val="24"/>
        </w:rPr>
      </w:pPr>
    </w:p>
    <w:p w14:paraId="18667B82" w14:textId="57AAEAA6" w:rsidR="00E463B1" w:rsidRDefault="00E463B1" w:rsidP="00E463B1">
      <w:bookmarkStart w:id="41" w:name="_f4b36bcb-0d56-4d73-b90f-358663c8139f"/>
      <w:bookmarkEnd w:id="41"/>
      <w:r w:rsidRPr="00CC4E5B">
        <w:t xml:space="preserve">All concerns raised will be treated in confidence and every effort will be made not to reveal the identity of an individual who raises a </w:t>
      </w:r>
      <w:r w:rsidR="00724E52" w:rsidRPr="00CC4E5B">
        <w:t>concern</w:t>
      </w:r>
      <w:r w:rsidR="00724E52">
        <w:t>, if</w:t>
      </w:r>
      <w:r w:rsidRPr="00CC4E5B">
        <w:t xml:space="preserve"> that is their wish. </w:t>
      </w:r>
    </w:p>
    <w:p w14:paraId="2E9CE3FF" w14:textId="77777777" w:rsidR="00E463B1" w:rsidRDefault="00E463B1" w:rsidP="00E463B1"/>
    <w:p w14:paraId="53E38933" w14:textId="1EC0F968" w:rsidR="00E463B1" w:rsidRDefault="00E463B1" w:rsidP="00E463B1">
      <w:r w:rsidRPr="00CC4E5B">
        <w:t xml:space="preserve">Although a concern may be made anonymously, </w:t>
      </w:r>
      <w:r>
        <w:t>we encourage</w:t>
      </w:r>
      <w:r w:rsidRPr="00CC4E5B">
        <w:t xml:space="preserve"> individuals to put their name to their allegation whenever possible. If this is not done, it will be much more difficult for </w:t>
      </w:r>
      <w:r w:rsidR="007C3ED9">
        <w:t>WICS</w:t>
      </w:r>
      <w:r w:rsidRPr="00CC4E5B">
        <w:t xml:space="preserve"> to protect the individual's position or to give feedback on the outcome of investigations.</w:t>
      </w:r>
    </w:p>
    <w:p w14:paraId="5B134204" w14:textId="77777777" w:rsidR="00E463B1" w:rsidRPr="00CC4E5B" w:rsidRDefault="00E463B1" w:rsidP="00E463B1"/>
    <w:p w14:paraId="0788ABB7" w14:textId="77777777" w:rsidR="00032EC8" w:rsidRDefault="00E463B1" w:rsidP="00032EC8">
      <w:bookmarkStart w:id="42" w:name="_b88b036a-ab2a-4caf-902e-33ed9771558c"/>
      <w:bookmarkEnd w:id="42"/>
      <w:r w:rsidRPr="00CC4E5B">
        <w:t xml:space="preserve">Concerns that are expressed completely anonymously are much less powerful and are more difficult to investigate. </w:t>
      </w:r>
      <w:r>
        <w:t>We</w:t>
      </w:r>
      <w:r w:rsidRPr="00CC4E5B">
        <w:t xml:space="preserve"> will consider </w:t>
      </w:r>
      <w:r>
        <w:t>each</w:t>
      </w:r>
      <w:r w:rsidRPr="00CC4E5B">
        <w:t xml:space="preserve"> at its discretion, </w:t>
      </w:r>
      <w:r w:rsidR="007C3ED9" w:rsidRPr="00CC4E5B">
        <w:t>considering</w:t>
      </w:r>
      <w:r w:rsidRPr="00CC4E5B">
        <w:t xml:space="preserve"> factors such as the seriousness of the issue raised, the credibility of the concern and the likelihood of confirming the allegation from other sources.</w:t>
      </w:r>
    </w:p>
    <w:p w14:paraId="67EFA016" w14:textId="77777777" w:rsidR="00032EC8" w:rsidRDefault="00032EC8" w:rsidP="00032EC8"/>
    <w:p w14:paraId="3B501DF6" w14:textId="7A6AA2AC" w:rsidR="009F0A21" w:rsidRDefault="009F0A21" w:rsidP="00032EC8">
      <w:pPr>
        <w:pStyle w:val="Heading2"/>
      </w:pPr>
      <w:bookmarkStart w:id="43" w:name="_Toc210654596"/>
      <w:r>
        <w:t>Reporting of outcomes</w:t>
      </w:r>
      <w:bookmarkEnd w:id="43"/>
    </w:p>
    <w:p w14:paraId="1FFB9751" w14:textId="77777777" w:rsidR="00032EC8" w:rsidRDefault="00032EC8" w:rsidP="00032EC8"/>
    <w:p w14:paraId="1D0F7D35" w14:textId="77777777" w:rsidR="00085C46" w:rsidRDefault="00085C46" w:rsidP="00085C46">
      <w:r>
        <w:t>A full report of outcomes will be provided to the whistleblower.</w:t>
      </w:r>
    </w:p>
    <w:p w14:paraId="62303400" w14:textId="77777777" w:rsidR="00085C46" w:rsidRDefault="00085C46" w:rsidP="00032EC8"/>
    <w:p w14:paraId="583A0BFD" w14:textId="2D192F39" w:rsidR="002A7050" w:rsidRDefault="00B360B3" w:rsidP="00C203D0">
      <w:r>
        <w:t xml:space="preserve">A record of all disclosures and any subsequent action will be maintained by the investigator and in line with WICS retention policy. </w:t>
      </w:r>
      <w:r w:rsidR="00085C46">
        <w:t>This information will be used to report</w:t>
      </w:r>
      <w:r w:rsidR="00C203D0">
        <w:t xml:space="preserve"> </w:t>
      </w:r>
      <w:r w:rsidR="00085C46">
        <w:t xml:space="preserve">anonymously </w:t>
      </w:r>
      <w:r w:rsidR="00C203D0">
        <w:t xml:space="preserve">to our Audit and Risk Committee, and </w:t>
      </w:r>
      <w:r w:rsidR="00085C46">
        <w:t xml:space="preserve">in our annual report. </w:t>
      </w:r>
    </w:p>
    <w:p w14:paraId="544ECD11" w14:textId="77777777" w:rsidR="009F0A21" w:rsidRDefault="009F0A21" w:rsidP="00E463B1"/>
    <w:p w14:paraId="68DF65A5" w14:textId="77777777" w:rsidR="00E463B1" w:rsidRDefault="00E463B1" w:rsidP="00E463B1">
      <w:pPr>
        <w:pStyle w:val="HM1Bold"/>
        <w:numPr>
          <w:ilvl w:val="0"/>
          <w:numId w:val="0"/>
        </w:numPr>
        <w:spacing w:after="0"/>
        <w:rPr>
          <w:rFonts w:cs="Arial"/>
          <w:sz w:val="24"/>
          <w:szCs w:val="24"/>
        </w:rPr>
      </w:pPr>
      <w:bookmarkStart w:id="44" w:name="_f08c1d39-a87f-4f83-af60-a855b1b094a7"/>
      <w:bookmarkStart w:id="45" w:name="_e5c3908c-4f20-481d-9248-fa3b347f9131"/>
      <w:bookmarkStart w:id="46" w:name="_c2cee9bc-a2ec-469c-91ca-25dfb5db80ef"/>
      <w:bookmarkStart w:id="47" w:name="_9de47fb6-aa09-4e66-9916-f81ebefe4943"/>
      <w:bookmarkStart w:id="48" w:name="_Toc256000009"/>
      <w:bookmarkEnd w:id="44"/>
      <w:bookmarkEnd w:id="45"/>
      <w:bookmarkEnd w:id="46"/>
      <w:bookmarkEnd w:id="47"/>
    </w:p>
    <w:p w14:paraId="183A820E" w14:textId="77777777" w:rsidR="008F18FD" w:rsidRDefault="008F18FD" w:rsidP="00E463B1">
      <w:pPr>
        <w:pStyle w:val="Heading1"/>
        <w:sectPr w:rsidR="008F18FD" w:rsidSect="00E463B1">
          <w:pgSz w:w="11906" w:h="16838" w:code="9"/>
          <w:pgMar w:top="1134" w:right="1134" w:bottom="1134" w:left="1134" w:header="567" w:footer="567" w:gutter="0"/>
          <w:cols w:space="708"/>
          <w:docGrid w:linePitch="360"/>
        </w:sectPr>
      </w:pPr>
    </w:p>
    <w:p w14:paraId="645DA6B6" w14:textId="304C7909" w:rsidR="00E463B1" w:rsidRPr="00CC4E5B" w:rsidRDefault="006E52EF" w:rsidP="00E463B1">
      <w:pPr>
        <w:pStyle w:val="Heading1"/>
      </w:pPr>
      <w:bookmarkStart w:id="49" w:name="_Toc210654597"/>
      <w:r w:rsidRPr="00CC4E5B">
        <w:lastRenderedPageBreak/>
        <w:t>FURTHER INFORMATION AND CONTACTS</w:t>
      </w:r>
      <w:bookmarkEnd w:id="48"/>
      <w:bookmarkEnd w:id="49"/>
    </w:p>
    <w:p w14:paraId="3A348D80" w14:textId="01611525" w:rsidR="00E463B1" w:rsidRDefault="00E463B1" w:rsidP="00E463B1">
      <w:bookmarkStart w:id="50" w:name="_bf5165ea-6a14-47f9-b30e-0e0f3fd08873"/>
      <w:bookmarkEnd w:id="50"/>
      <w:r>
        <w:t xml:space="preserve">Further information and guidance can be found on the </w:t>
      </w:r>
      <w:hyperlink r:id="rId19" w:history="1">
        <w:r w:rsidRPr="00E463B1">
          <w:rPr>
            <w:rStyle w:val="Hyperlink"/>
          </w:rPr>
          <w:t>UK Government’s website</w:t>
        </w:r>
      </w:hyperlink>
      <w:r>
        <w:t>. More useful contacts are outlined in the table below.</w:t>
      </w:r>
    </w:p>
    <w:p w14:paraId="0D254A55" w14:textId="77777777" w:rsidR="00E463B1" w:rsidRDefault="00E463B1" w:rsidP="00E463B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6"/>
        <w:gridCol w:w="5147"/>
      </w:tblGrid>
      <w:tr w:rsidR="00E463B1" w:rsidRPr="00CC4E5B" w14:paraId="54E6B352" w14:textId="77777777" w:rsidTr="00E463B1">
        <w:trPr>
          <w:cantSplit/>
        </w:trPr>
        <w:tc>
          <w:tcPr>
            <w:tcW w:w="4486" w:type="dxa"/>
          </w:tcPr>
          <w:p w14:paraId="1FEEE27E" w14:textId="77777777" w:rsidR="00E463B1" w:rsidRDefault="00E463B1" w:rsidP="00E463B1">
            <w:pPr>
              <w:rPr>
                <w:rStyle w:val="Strong"/>
                <w:rFonts w:cs="Arial"/>
                <w:szCs w:val="24"/>
              </w:rPr>
            </w:pPr>
            <w:bookmarkStart w:id="51" w:name="_82441185-7ca0-4b71-9a28-da34907ae52d"/>
            <w:bookmarkStart w:id="52" w:name="_61d57111-bf6d-45ea-81b5-2323524a2f88"/>
            <w:bookmarkStart w:id="53" w:name="_a0d0f66e-39b5-4c5e-a25f-3c720f6c3fb3"/>
            <w:bookmarkEnd w:id="51"/>
            <w:bookmarkEnd w:id="52"/>
            <w:bookmarkEnd w:id="53"/>
            <w:r w:rsidRPr="003C040B">
              <w:rPr>
                <w:rStyle w:val="Strong"/>
                <w:rFonts w:cs="Arial"/>
                <w:szCs w:val="24"/>
              </w:rPr>
              <w:t>Organisation</w:t>
            </w:r>
          </w:p>
          <w:p w14:paraId="2D6E12A2" w14:textId="270FB065" w:rsidR="006438A2" w:rsidRPr="006438A2" w:rsidRDefault="006438A2" w:rsidP="00E463B1">
            <w:pPr>
              <w:rPr>
                <w:rFonts w:cs="Arial"/>
                <w:b/>
                <w:bCs/>
                <w:szCs w:val="24"/>
              </w:rPr>
            </w:pPr>
          </w:p>
        </w:tc>
        <w:tc>
          <w:tcPr>
            <w:tcW w:w="5147" w:type="dxa"/>
          </w:tcPr>
          <w:p w14:paraId="72CD9C00" w14:textId="77777777" w:rsidR="00E463B1" w:rsidRPr="003C040B" w:rsidRDefault="00E463B1" w:rsidP="00E463B1">
            <w:r w:rsidRPr="003C040B">
              <w:rPr>
                <w:rStyle w:val="Strong"/>
                <w:rFonts w:cs="Arial"/>
                <w:szCs w:val="24"/>
              </w:rPr>
              <w:t>Contact details</w:t>
            </w:r>
          </w:p>
        </w:tc>
      </w:tr>
      <w:tr w:rsidR="00E463B1" w:rsidRPr="0035366C" w14:paraId="135A7F3D" w14:textId="77777777" w:rsidTr="00E463B1">
        <w:trPr>
          <w:cantSplit/>
        </w:trPr>
        <w:tc>
          <w:tcPr>
            <w:tcW w:w="4486" w:type="dxa"/>
          </w:tcPr>
          <w:p w14:paraId="317A2C6D" w14:textId="77777777" w:rsidR="00E463B1" w:rsidRPr="0014419E" w:rsidRDefault="00E463B1" w:rsidP="00E463B1">
            <w:r>
              <w:t xml:space="preserve">The </w:t>
            </w:r>
            <w:r w:rsidRPr="003C040B">
              <w:rPr>
                <w:b/>
                <w:bCs/>
              </w:rPr>
              <w:t>Water Industry Commission for Scotland</w:t>
            </w:r>
            <w:r>
              <w:rPr>
                <w:b/>
                <w:bCs/>
              </w:rPr>
              <w:t xml:space="preserve"> </w:t>
            </w:r>
            <w:r w:rsidRPr="0014419E">
              <w:t>is</w:t>
            </w:r>
            <w:r>
              <w:t xml:space="preserve"> the </w:t>
            </w:r>
            <w:r w:rsidRPr="00CC4E5B">
              <w:t xml:space="preserve">prescribed body under the Public Interest Disclosure Act for whistle blowing matters relating to the water and sewerage industry in Scotland. </w:t>
            </w:r>
          </w:p>
        </w:tc>
        <w:tc>
          <w:tcPr>
            <w:tcW w:w="5147" w:type="dxa"/>
          </w:tcPr>
          <w:p w14:paraId="3707310F" w14:textId="77777777" w:rsidR="00E463B1" w:rsidRDefault="00E463B1" w:rsidP="00E463B1">
            <w:r>
              <w:t>Address:</w:t>
            </w:r>
          </w:p>
          <w:p w14:paraId="29F1CFA9" w14:textId="77777777" w:rsidR="00E463B1" w:rsidRDefault="00E463B1" w:rsidP="00E463B1">
            <w:r>
              <w:t>First Floor, Moray House,</w:t>
            </w:r>
          </w:p>
          <w:p w14:paraId="3CB85D9D" w14:textId="77777777" w:rsidR="00E463B1" w:rsidRDefault="00E463B1" w:rsidP="00E463B1">
            <w:proofErr w:type="spellStart"/>
            <w:r>
              <w:t>Forthside</w:t>
            </w:r>
            <w:proofErr w:type="spellEnd"/>
            <w:r>
              <w:t xml:space="preserve"> Way</w:t>
            </w:r>
          </w:p>
          <w:p w14:paraId="07EC1400" w14:textId="77777777" w:rsidR="00E463B1" w:rsidRDefault="00E463B1" w:rsidP="00E463B1">
            <w:r>
              <w:t>Stirling</w:t>
            </w:r>
          </w:p>
          <w:p w14:paraId="06C7EDD0" w14:textId="77777777" w:rsidR="00E463B1" w:rsidRDefault="00E463B1" w:rsidP="00E463B1">
            <w:r>
              <w:t>FK8 1QZ</w:t>
            </w:r>
          </w:p>
          <w:p w14:paraId="3EFB05AD" w14:textId="77777777" w:rsidR="00E463B1" w:rsidRDefault="00E463B1" w:rsidP="00E463B1"/>
          <w:p w14:paraId="3F1591C5" w14:textId="77777777" w:rsidR="00E463B1" w:rsidRDefault="00E463B1" w:rsidP="00E463B1">
            <w:r>
              <w:t>Tel: 01786 430200</w:t>
            </w:r>
          </w:p>
          <w:p w14:paraId="3985F6D4" w14:textId="26F2C529" w:rsidR="00E463B1" w:rsidRPr="0035366C" w:rsidRDefault="00E463B1" w:rsidP="00E463B1">
            <w:pPr>
              <w:rPr>
                <w:lang w:val="pt-PT"/>
              </w:rPr>
            </w:pPr>
            <w:r w:rsidRPr="0035366C">
              <w:rPr>
                <w:lang w:val="pt-PT"/>
              </w:rPr>
              <w:t xml:space="preserve">E-mail: </w:t>
            </w:r>
            <w:hyperlink r:id="rId20" w:history="1">
              <w:r w:rsidRPr="0035366C">
                <w:rPr>
                  <w:rStyle w:val="Hyperlink"/>
                  <w:rFonts w:cs="Arial"/>
                  <w:szCs w:val="24"/>
                  <w:lang w:val="pt-PT"/>
                </w:rPr>
                <w:t>enquiries@wics.scot</w:t>
              </w:r>
            </w:hyperlink>
          </w:p>
          <w:p w14:paraId="635AE8B2" w14:textId="1F4B03D4" w:rsidR="00E463B1" w:rsidRPr="0035366C" w:rsidRDefault="00E463B1" w:rsidP="00E463B1">
            <w:pPr>
              <w:rPr>
                <w:lang w:val="pt-PT"/>
              </w:rPr>
            </w:pPr>
            <w:r w:rsidRPr="0035366C">
              <w:rPr>
                <w:lang w:val="pt-PT"/>
              </w:rPr>
              <w:t xml:space="preserve">Website: </w:t>
            </w:r>
            <w:hyperlink r:id="rId21" w:history="1">
              <w:r w:rsidRPr="0035366C">
                <w:rPr>
                  <w:rStyle w:val="Hyperlink"/>
                  <w:rFonts w:cs="Arial"/>
                  <w:szCs w:val="24"/>
                  <w:lang w:val="pt-PT"/>
                </w:rPr>
                <w:t>www.wics.scot</w:t>
              </w:r>
            </w:hyperlink>
          </w:p>
          <w:p w14:paraId="319DF205" w14:textId="77777777" w:rsidR="00E463B1" w:rsidRPr="0035366C" w:rsidRDefault="00E463B1" w:rsidP="00E463B1">
            <w:pPr>
              <w:rPr>
                <w:lang w:val="pt-PT"/>
              </w:rPr>
            </w:pPr>
          </w:p>
        </w:tc>
      </w:tr>
      <w:tr w:rsidR="00E463B1" w:rsidRPr="00CC4E5B" w14:paraId="3278404F" w14:textId="77777777" w:rsidTr="00E463B1">
        <w:trPr>
          <w:cantSplit/>
        </w:trPr>
        <w:tc>
          <w:tcPr>
            <w:tcW w:w="4486" w:type="dxa"/>
          </w:tcPr>
          <w:p w14:paraId="11CFFD56" w14:textId="77777777" w:rsidR="00E463B1" w:rsidRPr="003C040B" w:rsidRDefault="00E463B1" w:rsidP="00E463B1">
            <w:r w:rsidRPr="00FC19C7">
              <w:rPr>
                <w:b/>
                <w:bCs/>
              </w:rPr>
              <w:t>Protect</w:t>
            </w:r>
            <w:r>
              <w:t xml:space="preserve"> </w:t>
            </w:r>
            <w:r w:rsidRPr="00022A90">
              <w:t>is a charitable organisation which can provide independent and confidential advice to workers who are unsure whether or how to raise a public interest concern. Their advice line is managed by qualified lawyers with a wealth of experience in whistleblowing law and practice.</w:t>
            </w:r>
          </w:p>
        </w:tc>
        <w:tc>
          <w:tcPr>
            <w:tcW w:w="5147" w:type="dxa"/>
          </w:tcPr>
          <w:p w14:paraId="73368C3A" w14:textId="77777777" w:rsidR="00E463B1" w:rsidRPr="00294BD6" w:rsidRDefault="00E463B1" w:rsidP="00E463B1">
            <w:r w:rsidRPr="00294BD6">
              <w:t>Address:</w:t>
            </w:r>
          </w:p>
          <w:p w14:paraId="0EAE91EC" w14:textId="77777777" w:rsidR="00E463B1" w:rsidRPr="00294BD6" w:rsidRDefault="00E463B1" w:rsidP="00E463B1">
            <w:r w:rsidRPr="00294BD6">
              <w:t>The Green House</w:t>
            </w:r>
            <w:r w:rsidRPr="00294BD6">
              <w:br/>
              <w:t>244-254 Cambridge Heath Road</w:t>
            </w:r>
            <w:r w:rsidRPr="00294BD6">
              <w:br/>
              <w:t>London E2 9DA</w:t>
            </w:r>
          </w:p>
          <w:p w14:paraId="5A20C028" w14:textId="77777777" w:rsidR="00E463B1" w:rsidRPr="00294BD6" w:rsidRDefault="00E463B1" w:rsidP="00E463B1"/>
          <w:p w14:paraId="3578ABED" w14:textId="77777777" w:rsidR="00E463B1" w:rsidRPr="00294BD6" w:rsidRDefault="00E463B1" w:rsidP="00E463B1">
            <w:r w:rsidRPr="00294BD6">
              <w:t>Tel</w:t>
            </w:r>
            <w:r>
              <w:t xml:space="preserve">: </w:t>
            </w:r>
            <w:r w:rsidRPr="00294BD6">
              <w:t xml:space="preserve">020 3117 2520 </w:t>
            </w:r>
          </w:p>
          <w:p w14:paraId="51AD47ED" w14:textId="77777777" w:rsidR="00E463B1" w:rsidRDefault="00E463B1" w:rsidP="00E463B1">
            <w:r w:rsidRPr="00294BD6">
              <w:t xml:space="preserve">Website: </w:t>
            </w:r>
            <w:hyperlink r:id="rId22" w:history="1">
              <w:r w:rsidRPr="00946B77">
                <w:rPr>
                  <w:rStyle w:val="Hyperlink"/>
                  <w:rFonts w:cs="Arial"/>
                  <w:szCs w:val="24"/>
                </w:rPr>
                <w:t>https://protect-advice.org.uk</w:t>
              </w:r>
            </w:hyperlink>
          </w:p>
          <w:p w14:paraId="7FAD3286" w14:textId="77777777" w:rsidR="00E463B1" w:rsidRPr="00FC19C7" w:rsidRDefault="00E463B1" w:rsidP="00E463B1"/>
        </w:tc>
      </w:tr>
      <w:tr w:rsidR="00E463B1" w:rsidRPr="00CC4E5B" w14:paraId="4EF57001" w14:textId="77777777" w:rsidTr="00E463B1">
        <w:trPr>
          <w:cantSplit/>
        </w:trPr>
        <w:tc>
          <w:tcPr>
            <w:tcW w:w="4486" w:type="dxa"/>
          </w:tcPr>
          <w:p w14:paraId="4A47D377" w14:textId="2CDFAB29" w:rsidR="00E463B1" w:rsidRDefault="00E463B1" w:rsidP="00E463B1">
            <w:r w:rsidRPr="00FC19C7">
              <w:rPr>
                <w:b/>
                <w:bCs/>
              </w:rPr>
              <w:t>Audit Scotland, the Accounts Commission, the Auditor General</w:t>
            </w:r>
            <w:r w:rsidRPr="00FC19C7">
              <w:t xml:space="preserve"> and the firms </w:t>
            </w:r>
            <w:r>
              <w:t>they</w:t>
            </w:r>
            <w:r w:rsidRPr="00FC19C7">
              <w:t xml:space="preserve"> appoint are all </w:t>
            </w:r>
            <w:r>
              <w:t xml:space="preserve">‘prescribed persons’ </w:t>
            </w:r>
            <w:r w:rsidRPr="00FC19C7">
              <w:t xml:space="preserve">under The Public Interest Disclosure (Prescribed Persons) Order 2014. This means that whistle-blowers (employees) can raise issues of concern (disclosures) with </w:t>
            </w:r>
            <w:r>
              <w:t>these organisations</w:t>
            </w:r>
            <w:r w:rsidRPr="00FC19C7">
              <w:t xml:space="preserve"> about fraud, corruption or wrongdoing within the </w:t>
            </w:r>
            <w:hyperlink r:id="rId23" w:history="1">
              <w:r w:rsidRPr="00FC19C7">
                <w:t xml:space="preserve">public bodies </w:t>
              </w:r>
              <w:r>
                <w:t>they</w:t>
              </w:r>
              <w:r w:rsidRPr="00FC19C7">
                <w:t xml:space="preserve"> audit</w:t>
              </w:r>
            </w:hyperlink>
            <w:r w:rsidRPr="00FC19C7">
              <w:t>.</w:t>
            </w:r>
          </w:p>
          <w:p w14:paraId="408861FC" w14:textId="77777777" w:rsidR="00E463B1" w:rsidRPr="00FC19C7" w:rsidRDefault="00E463B1" w:rsidP="00E463B1"/>
        </w:tc>
        <w:tc>
          <w:tcPr>
            <w:tcW w:w="5147" w:type="dxa"/>
          </w:tcPr>
          <w:p w14:paraId="37952F9F" w14:textId="4EDDA8A1" w:rsidR="00E463B1" w:rsidRPr="000554B1" w:rsidRDefault="00E463B1" w:rsidP="00E463B1">
            <w:pPr>
              <w:rPr>
                <w:lang w:val="pt-PT"/>
              </w:rPr>
            </w:pPr>
            <w:r w:rsidRPr="003C040B">
              <w:fldChar w:fldCharType="begin"/>
            </w:r>
            <w:r w:rsidRPr="003C040B">
              <w:fldChar w:fldCharType="end"/>
            </w:r>
            <w:r w:rsidRPr="000554B1">
              <w:rPr>
                <w:lang w:val="pt-PT"/>
              </w:rPr>
              <w:t xml:space="preserve">Website: </w:t>
            </w:r>
            <w:hyperlink r:id="rId24" w:history="1">
              <w:r w:rsidRPr="000554B1">
                <w:rPr>
                  <w:rStyle w:val="Hyperlink"/>
                  <w:lang w:val="pt-PT"/>
                </w:rPr>
                <w:t>www.audit-scotland.gov.uk</w:t>
              </w:r>
            </w:hyperlink>
            <w:r w:rsidRPr="000554B1">
              <w:rPr>
                <w:lang w:val="pt-PT"/>
              </w:rPr>
              <w:t xml:space="preserve"> </w:t>
            </w:r>
          </w:p>
          <w:p w14:paraId="448869F1" w14:textId="08E63492" w:rsidR="00E463B1" w:rsidRPr="00E43FE8" w:rsidRDefault="00E463B1" w:rsidP="00E463B1">
            <w:pPr>
              <w:rPr>
                <w:lang w:val="pt-PT"/>
              </w:rPr>
            </w:pPr>
            <w:r w:rsidRPr="00E43FE8">
              <w:rPr>
                <w:lang w:val="pt-PT"/>
              </w:rPr>
              <w:t xml:space="preserve">E-mail: </w:t>
            </w:r>
            <w:hyperlink r:id="rId25" w:history="1">
              <w:r w:rsidRPr="00E43FE8">
                <w:rPr>
                  <w:rStyle w:val="Hyperlink"/>
                  <w:lang w:val="pt-PT"/>
                </w:rPr>
                <w:t>correspondence@audit-scotland.gov.uk</w:t>
              </w:r>
            </w:hyperlink>
            <w:r w:rsidRPr="00E43FE8">
              <w:rPr>
                <w:lang w:val="pt-PT"/>
              </w:rPr>
              <w:t xml:space="preserve"> </w:t>
            </w:r>
          </w:p>
          <w:p w14:paraId="1DF80571" w14:textId="77777777" w:rsidR="00E463B1" w:rsidRPr="003C040B" w:rsidRDefault="00E463B1" w:rsidP="00E463B1">
            <w:r>
              <w:t>Tel: 0131 625 1500</w:t>
            </w:r>
          </w:p>
        </w:tc>
      </w:tr>
      <w:tr w:rsidR="00E463B1" w:rsidRPr="00CC4E5B" w14:paraId="7D0B6691" w14:textId="77777777" w:rsidTr="00E463B1">
        <w:trPr>
          <w:cantSplit/>
        </w:trPr>
        <w:tc>
          <w:tcPr>
            <w:tcW w:w="4486" w:type="dxa"/>
          </w:tcPr>
          <w:p w14:paraId="38D6B9CB" w14:textId="77777777" w:rsidR="00E463B1" w:rsidRDefault="00E463B1" w:rsidP="00E463B1">
            <w:r w:rsidRPr="00FC19C7">
              <w:rPr>
                <w:b/>
                <w:bCs/>
              </w:rPr>
              <w:lastRenderedPageBreak/>
              <w:t>The Scottish Environment Protection Agency</w:t>
            </w:r>
            <w:r>
              <w:rPr>
                <w:b/>
                <w:bCs/>
              </w:rPr>
              <w:t xml:space="preserve"> </w:t>
            </w:r>
            <w:r w:rsidRPr="00FC19C7">
              <w:t>can be contacted about acts o</w:t>
            </w:r>
            <w:r w:rsidRPr="003C040B">
              <w:t>r omissions which have an actual or potential effect on the environment or the management or regulation of the environment, including those relating to flood warning systems and systems and pollution in Scotland</w:t>
            </w:r>
            <w:r>
              <w:t>.</w:t>
            </w:r>
            <w:r w:rsidRPr="003C040B">
              <w:t xml:space="preserve"> </w:t>
            </w:r>
          </w:p>
          <w:p w14:paraId="20A27C03" w14:textId="77777777" w:rsidR="00E463B1" w:rsidRPr="00FC19C7" w:rsidRDefault="00E463B1" w:rsidP="00E463B1">
            <w:pPr>
              <w:rPr>
                <w:b/>
                <w:bCs/>
              </w:rPr>
            </w:pPr>
          </w:p>
        </w:tc>
        <w:tc>
          <w:tcPr>
            <w:tcW w:w="5147" w:type="dxa"/>
          </w:tcPr>
          <w:p w14:paraId="1ECA2EFD" w14:textId="77777777" w:rsidR="00E463B1" w:rsidRPr="000554B1" w:rsidRDefault="00E463B1" w:rsidP="00E463B1">
            <w:r w:rsidRPr="000554B1">
              <w:rPr>
                <w:rFonts w:cs="Arial"/>
                <w:szCs w:val="24"/>
              </w:rPr>
              <w:t xml:space="preserve">E-mail: </w:t>
            </w:r>
            <w:hyperlink r:id="rId26" w:history="1">
              <w:r w:rsidRPr="000554B1">
                <w:rPr>
                  <w:rStyle w:val="Hyperlink"/>
                  <w:rFonts w:cs="Arial"/>
                  <w:szCs w:val="24"/>
                </w:rPr>
                <w:t>customerservices@sepa.org.uk</w:t>
              </w:r>
            </w:hyperlink>
            <w:r w:rsidRPr="000554B1">
              <w:t xml:space="preserve"> </w:t>
            </w:r>
          </w:p>
          <w:p w14:paraId="147C3BB6" w14:textId="6686C687" w:rsidR="00E463B1" w:rsidRPr="003C040B" w:rsidRDefault="00E463B1" w:rsidP="00E463B1">
            <w:r>
              <w:t xml:space="preserve">Website: </w:t>
            </w:r>
            <w:hyperlink r:id="rId27" w:history="1">
              <w:r>
                <w:rPr>
                  <w:rStyle w:val="Hyperlink"/>
                </w:rPr>
                <w:t>Contact | Scottish Environment Protection Agency (SEPA)</w:t>
              </w:r>
            </w:hyperlink>
          </w:p>
        </w:tc>
      </w:tr>
      <w:tr w:rsidR="00E463B1" w:rsidRPr="00CC4E5B" w14:paraId="60984FA1" w14:textId="77777777" w:rsidTr="00E463B1">
        <w:trPr>
          <w:cantSplit/>
        </w:trPr>
        <w:tc>
          <w:tcPr>
            <w:tcW w:w="4486" w:type="dxa"/>
          </w:tcPr>
          <w:p w14:paraId="396AC462" w14:textId="77777777" w:rsidR="00E463B1" w:rsidRPr="00FC19C7" w:rsidRDefault="00E463B1" w:rsidP="00E463B1">
            <w:pPr>
              <w:rPr>
                <w:b/>
                <w:bCs/>
              </w:rPr>
            </w:pPr>
            <w:r w:rsidRPr="00FC19C7">
              <w:rPr>
                <w:b/>
                <w:bCs/>
              </w:rPr>
              <w:t>Water Services Regulation Authority (known as Ofwat)</w:t>
            </w:r>
            <w:r>
              <w:rPr>
                <w:b/>
                <w:bCs/>
              </w:rPr>
              <w:t xml:space="preserve"> </w:t>
            </w:r>
            <w:r w:rsidRPr="00BB0300">
              <w:t>is the economic regulator of the water and sewerage industry in England and Wales, and expects openness, accountability and honesty throughout the water sector.</w:t>
            </w:r>
          </w:p>
        </w:tc>
        <w:tc>
          <w:tcPr>
            <w:tcW w:w="5147" w:type="dxa"/>
          </w:tcPr>
          <w:p w14:paraId="4FFCB93E" w14:textId="77777777" w:rsidR="00E463B1" w:rsidRDefault="00E463B1" w:rsidP="00E463B1">
            <w:r>
              <w:t>Address:</w:t>
            </w:r>
          </w:p>
          <w:p w14:paraId="2D5B70F7" w14:textId="77777777" w:rsidR="00E463B1" w:rsidRPr="00BB0300" w:rsidRDefault="00E463B1" w:rsidP="00E463B1">
            <w:r w:rsidRPr="00BB0300">
              <w:t>Ofwat</w:t>
            </w:r>
            <w:r w:rsidRPr="00BB0300">
              <w:br/>
              <w:t>Centre City Tower</w:t>
            </w:r>
            <w:r w:rsidRPr="00BB0300">
              <w:br/>
              <w:t>7 Hill Street</w:t>
            </w:r>
            <w:r w:rsidRPr="00BB0300">
              <w:br/>
              <w:t>Birmingham</w:t>
            </w:r>
            <w:r w:rsidRPr="00BB0300">
              <w:br/>
              <w:t>B5 4UA</w:t>
            </w:r>
          </w:p>
          <w:p w14:paraId="28098DB9" w14:textId="77777777" w:rsidR="00E463B1" w:rsidRDefault="00E463B1" w:rsidP="00E463B1"/>
          <w:p w14:paraId="118EAB75" w14:textId="77777777" w:rsidR="00E463B1" w:rsidRDefault="00E463B1" w:rsidP="00E463B1">
            <w:r>
              <w:t>Tel: 0121 644 7500</w:t>
            </w:r>
          </w:p>
          <w:p w14:paraId="2954524A" w14:textId="24C983E1" w:rsidR="00E463B1" w:rsidRDefault="00E463B1" w:rsidP="00E463B1">
            <w:hyperlink r:id="rId28" w:history="1">
              <w:r w:rsidRPr="00E463B1">
                <w:rPr>
                  <w:rStyle w:val="Hyperlink"/>
                  <w:rFonts w:cs="Arial"/>
                  <w:szCs w:val="24"/>
                </w:rPr>
                <w:t>Enquiry case portal</w:t>
              </w:r>
            </w:hyperlink>
          </w:p>
          <w:p w14:paraId="22E5AFDC" w14:textId="77777777" w:rsidR="00E463B1" w:rsidRPr="003C040B" w:rsidRDefault="00E463B1" w:rsidP="00E463B1"/>
        </w:tc>
      </w:tr>
    </w:tbl>
    <w:p w14:paraId="16565D86" w14:textId="77777777" w:rsidR="003072A1" w:rsidRDefault="003072A1" w:rsidP="00E463B1">
      <w:pPr>
        <w:rPr>
          <w:rFonts w:cs="Arial"/>
          <w:szCs w:val="24"/>
        </w:rPr>
        <w:sectPr w:rsidR="003072A1" w:rsidSect="00E463B1">
          <w:pgSz w:w="11906" w:h="16838" w:code="9"/>
          <w:pgMar w:top="1134" w:right="1134" w:bottom="1134" w:left="1134" w:header="567" w:footer="567" w:gutter="0"/>
          <w:cols w:space="708"/>
          <w:docGrid w:linePitch="360"/>
        </w:sectPr>
      </w:pPr>
      <w:bookmarkStart w:id="54" w:name="_26d8c0b5-cd9b-44a1-877e-a7d393ee8b74"/>
      <w:bookmarkEnd w:id="54"/>
    </w:p>
    <w:p w14:paraId="4E33C2FB" w14:textId="234223CD" w:rsidR="00E463B1" w:rsidRDefault="00371F4A" w:rsidP="003072A1">
      <w:pPr>
        <w:pStyle w:val="Heading1"/>
        <w:numPr>
          <w:ilvl w:val="0"/>
          <w:numId w:val="0"/>
        </w:numPr>
        <w:ind w:left="567" w:hanging="567"/>
      </w:pPr>
      <w:bookmarkStart w:id="55" w:name="_Toc210654598"/>
      <w:r>
        <w:lastRenderedPageBreak/>
        <w:t>APPENDIX 1: PROCESS FLOW</w:t>
      </w:r>
      <w:bookmarkEnd w:id="55"/>
    </w:p>
    <w:p w14:paraId="1E91D61C" w14:textId="77777777" w:rsidR="00951677" w:rsidRPr="00CC4E5B" w:rsidRDefault="00951677" w:rsidP="00951677"/>
    <w:p w14:paraId="6F71679C" w14:textId="56F4C57B" w:rsidR="00450C94" w:rsidRDefault="001E2A5D" w:rsidP="00805421">
      <w:pPr>
        <w:jc w:val="both"/>
      </w:pPr>
      <w:r>
        <w:rPr>
          <w:noProof/>
        </w:rPr>
        <mc:AlternateContent>
          <mc:Choice Requires="wps">
            <w:drawing>
              <wp:anchor distT="0" distB="0" distL="114300" distR="114300" simplePos="0" relativeHeight="251658241" behindDoc="0" locked="0" layoutInCell="1" allowOverlap="1" wp14:anchorId="0748EFA1" wp14:editId="2ABF986D">
                <wp:simplePos x="0" y="0"/>
                <wp:positionH relativeFrom="column">
                  <wp:posOffset>1629410</wp:posOffset>
                </wp:positionH>
                <wp:positionV relativeFrom="paragraph">
                  <wp:posOffset>125095</wp:posOffset>
                </wp:positionV>
                <wp:extent cx="3136900" cy="647700"/>
                <wp:effectExtent l="0" t="0" r="25400" b="19050"/>
                <wp:wrapNone/>
                <wp:docPr id="1960751833" name="Flowchart: Process 3"/>
                <wp:cNvGraphicFramePr/>
                <a:graphic xmlns:a="http://schemas.openxmlformats.org/drawingml/2006/main">
                  <a:graphicData uri="http://schemas.microsoft.com/office/word/2010/wordprocessingShape">
                    <wps:wsp>
                      <wps:cNvSpPr/>
                      <wps:spPr>
                        <a:xfrm>
                          <a:off x="0" y="0"/>
                          <a:ext cx="3136900" cy="647700"/>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22961D6" w14:textId="23E1802C" w:rsidR="009170B3" w:rsidRPr="00792E4B" w:rsidRDefault="001E2A5D" w:rsidP="00750DCB">
                            <w:pPr>
                              <w:jc w:val="center"/>
                              <w:rPr>
                                <w:color w:val="064276" w:themeColor="text2"/>
                              </w:rPr>
                            </w:pPr>
                            <w:r w:rsidRPr="00792E4B">
                              <w:rPr>
                                <w:color w:val="064276" w:themeColor="text2"/>
                              </w:rPr>
                              <w:t>WICS receives an external whistleblow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48EFA1" id="_x0000_t109" coordsize="21600,21600" o:spt="109" path="m,l,21600r21600,l21600,xe">
                <v:stroke joinstyle="miter"/>
                <v:path gradientshapeok="t" o:connecttype="rect"/>
              </v:shapetype>
              <v:shape id="Flowchart: Process 3" o:spid="_x0000_s1026" type="#_x0000_t109" style="position:absolute;left:0;text-align:left;margin-left:128.3pt;margin-top:9.85pt;width:247pt;height:5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" filled="f" strokecolor="#010911 [484]" strokeweight="1pt">
                <v:textbox>
                  <w:txbxContent>
                    <w:p w14:paraId="222961D6" w14:textId="23E1802C" w:rsidR="009170B3" w:rsidRPr="00792E4B" w:rsidRDefault="001E2A5D" w:rsidP="00750DCB">
                      <w:pPr>
                        <w:jc w:val="center"/>
                        <w:rPr>
                          <w:color w:val="064276" w:themeColor="text2"/>
                        </w:rPr>
                      </w:pPr>
                      <w:r w:rsidRPr="00792E4B">
                        <w:rPr>
                          <w:color w:val="064276" w:themeColor="text2"/>
                        </w:rPr>
                        <w:t>WICS receives an external whistleblow</w:t>
                      </w:r>
                    </w:p>
                  </w:txbxContent>
                </v:textbox>
              </v:shape>
            </w:pict>
          </mc:Fallback>
        </mc:AlternateContent>
      </w:r>
    </w:p>
    <w:p w14:paraId="16BE8157" w14:textId="56457934" w:rsidR="00450C94" w:rsidRDefault="00450C94" w:rsidP="00805421">
      <w:pPr>
        <w:jc w:val="both"/>
      </w:pPr>
    </w:p>
    <w:p w14:paraId="4247AC76" w14:textId="787A2130" w:rsidR="00450C94" w:rsidRDefault="00450C94" w:rsidP="00805421">
      <w:pPr>
        <w:jc w:val="both"/>
      </w:pPr>
    </w:p>
    <w:p w14:paraId="00583876" w14:textId="134AAC6A" w:rsidR="00450C94" w:rsidRDefault="00450C94" w:rsidP="00805421">
      <w:pPr>
        <w:jc w:val="both"/>
      </w:pPr>
    </w:p>
    <w:p w14:paraId="092BA3A2" w14:textId="614900BE" w:rsidR="00450C94" w:rsidRDefault="009C68C6" w:rsidP="00805421">
      <w:pPr>
        <w:jc w:val="both"/>
      </w:pPr>
      <w:r>
        <w:rPr>
          <w:noProof/>
        </w:rPr>
        <mc:AlternateContent>
          <mc:Choice Requires="wps">
            <w:drawing>
              <wp:anchor distT="0" distB="0" distL="114300" distR="114300" simplePos="0" relativeHeight="251658259" behindDoc="0" locked="0" layoutInCell="1" allowOverlap="1" wp14:anchorId="05CA276C" wp14:editId="3CF43E96">
                <wp:simplePos x="0" y="0"/>
                <wp:positionH relativeFrom="margin">
                  <wp:align>center</wp:align>
                </wp:positionH>
                <wp:positionV relativeFrom="paragraph">
                  <wp:posOffset>6350</wp:posOffset>
                </wp:positionV>
                <wp:extent cx="127000" cy="190500"/>
                <wp:effectExtent l="44450" t="0" r="12700" b="31750"/>
                <wp:wrapNone/>
                <wp:docPr id="2085989695" name="Arrow: Right 17"/>
                <wp:cNvGraphicFramePr/>
                <a:graphic xmlns:a="http://schemas.openxmlformats.org/drawingml/2006/main">
                  <a:graphicData uri="http://schemas.microsoft.com/office/word/2010/wordprocessingShape">
                    <wps:wsp>
                      <wps:cNvSpPr/>
                      <wps:spPr>
                        <a:xfrm rot="5400000">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50BA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0;margin-top:.5pt;width:10pt;height:15pt;rotation:90;z-index:25165825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" adj="10800" fillcolor="#064276 [3204]" strokecolor="#010911 [484]" strokeweight="1pt">
                <w10:wrap anchorx="margin"/>
              </v:shape>
            </w:pict>
          </mc:Fallback>
        </mc:AlternateContent>
      </w:r>
    </w:p>
    <w:p w14:paraId="143807AB" w14:textId="6C5AD975" w:rsidR="00450C94" w:rsidRDefault="007F0889" w:rsidP="00805421">
      <w:pPr>
        <w:jc w:val="both"/>
      </w:pPr>
      <w:r>
        <w:rPr>
          <w:noProof/>
        </w:rPr>
        <mc:AlternateContent>
          <mc:Choice Requires="wps">
            <w:drawing>
              <wp:anchor distT="0" distB="0" distL="114300" distR="114300" simplePos="0" relativeHeight="251659289" behindDoc="0" locked="0" layoutInCell="1" allowOverlap="1" wp14:anchorId="76083193" wp14:editId="28016EF4">
                <wp:simplePos x="0" y="0"/>
                <wp:positionH relativeFrom="column">
                  <wp:posOffset>1953260</wp:posOffset>
                </wp:positionH>
                <wp:positionV relativeFrom="paragraph">
                  <wp:posOffset>128905</wp:posOffset>
                </wp:positionV>
                <wp:extent cx="2470150" cy="819150"/>
                <wp:effectExtent l="0" t="0" r="25400" b="19050"/>
                <wp:wrapNone/>
                <wp:docPr id="1943061605" name="Rectangle: Rounded Corners 28"/>
                <wp:cNvGraphicFramePr/>
                <a:graphic xmlns:a="http://schemas.openxmlformats.org/drawingml/2006/main">
                  <a:graphicData uri="http://schemas.microsoft.com/office/word/2010/wordprocessingShape">
                    <wps:wsp>
                      <wps:cNvSpPr/>
                      <wps:spPr>
                        <a:xfrm>
                          <a:off x="0" y="0"/>
                          <a:ext cx="2470150" cy="8191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6D6F64F" w14:textId="0A78B6CA" w:rsidR="00750DCB" w:rsidRPr="00750DCB" w:rsidRDefault="00750DCB" w:rsidP="00750DCB">
                            <w:pPr>
                              <w:jc w:val="center"/>
                              <w:rPr>
                                <w:color w:val="064276" w:themeColor="text2"/>
                              </w:rPr>
                            </w:pPr>
                            <w:r w:rsidRPr="00750DCB">
                              <w:rPr>
                                <w:color w:val="064276" w:themeColor="text2"/>
                              </w:rPr>
                              <w:t>Provide the individual with an acknowledgement within 5 working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83193" id="Rectangle: Rounded Corners 28" o:spid="_x0000_s1027" style="position:absolute;left:0;text-align:left;margin-left:153.8pt;margin-top:10.15pt;width:194.5pt;height:64.5pt;z-index:251659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" filled="f" strokecolor="#010911 [484]" strokeweight="1pt">
                <v:stroke joinstyle="miter"/>
                <v:textbox>
                  <w:txbxContent>
                    <w:p w14:paraId="26D6F64F" w14:textId="0A78B6CA" w:rsidR="00750DCB" w:rsidRPr="00750DCB" w:rsidRDefault="00750DCB" w:rsidP="00750DCB">
                      <w:pPr>
                        <w:jc w:val="center"/>
                        <w:rPr>
                          <w:color w:val="064276" w:themeColor="text2"/>
                        </w:rPr>
                      </w:pPr>
                      <w:r w:rsidRPr="00750DCB">
                        <w:rPr>
                          <w:color w:val="064276" w:themeColor="text2"/>
                        </w:rPr>
                        <w:t>Provide the individual with an acknowledgement within 5 working days</w:t>
                      </w:r>
                    </w:p>
                  </w:txbxContent>
                </v:textbox>
              </v:roundrect>
            </w:pict>
          </mc:Fallback>
        </mc:AlternateContent>
      </w:r>
    </w:p>
    <w:p w14:paraId="745F9D68" w14:textId="38449FF5" w:rsidR="00450C94" w:rsidRDefault="00450C94" w:rsidP="00805421">
      <w:pPr>
        <w:jc w:val="both"/>
      </w:pPr>
    </w:p>
    <w:p w14:paraId="5E576BF2" w14:textId="77E2613B" w:rsidR="00450C94" w:rsidRDefault="002963CD" w:rsidP="002963CD">
      <w:pPr>
        <w:tabs>
          <w:tab w:val="center" w:pos="4819"/>
        </w:tabs>
        <w:jc w:val="both"/>
      </w:pPr>
      <w:r>
        <w:tab/>
      </w:r>
    </w:p>
    <w:p w14:paraId="2A21DD98" w14:textId="5431055A" w:rsidR="00440697" w:rsidRDefault="002E0475">
      <w:pPr>
        <w:spacing w:after="160" w:line="259" w:lineRule="auto"/>
        <w:rPr>
          <w:b/>
          <w:caps/>
          <w:color w:val="064276" w:themeColor="accent1"/>
        </w:rPr>
      </w:pPr>
      <w:r>
        <w:rPr>
          <w:noProof/>
        </w:rPr>
        <mc:AlternateContent>
          <mc:Choice Requires="wps">
            <w:drawing>
              <wp:anchor distT="0" distB="0" distL="114300" distR="114300" simplePos="0" relativeHeight="251662361" behindDoc="0" locked="0" layoutInCell="1" allowOverlap="1" wp14:anchorId="431BDBDA" wp14:editId="6D5B680D">
                <wp:simplePos x="0" y="0"/>
                <wp:positionH relativeFrom="column">
                  <wp:posOffset>1261110</wp:posOffset>
                </wp:positionH>
                <wp:positionV relativeFrom="paragraph">
                  <wp:posOffset>648970</wp:posOffset>
                </wp:positionV>
                <wp:extent cx="4181475" cy="657225"/>
                <wp:effectExtent l="0" t="0" r="28575" b="28575"/>
                <wp:wrapNone/>
                <wp:docPr id="676097421" name="Rectangle: Rounded Corners 24"/>
                <wp:cNvGraphicFramePr/>
                <a:graphic xmlns:a="http://schemas.openxmlformats.org/drawingml/2006/main">
                  <a:graphicData uri="http://schemas.microsoft.com/office/word/2010/wordprocessingShape">
                    <wps:wsp>
                      <wps:cNvSpPr/>
                      <wps:spPr>
                        <a:xfrm>
                          <a:off x="0" y="0"/>
                          <a:ext cx="4181475" cy="6572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43E50D5" w14:textId="3BFA1151" w:rsidR="002E0475" w:rsidRPr="002E0475" w:rsidRDefault="002E0475" w:rsidP="002E0475">
                            <w:pPr>
                              <w:jc w:val="center"/>
                              <w:rPr>
                                <w:color w:val="064276" w:themeColor="text2"/>
                              </w:rPr>
                            </w:pPr>
                            <w:r>
                              <w:rPr>
                                <w:color w:val="064276" w:themeColor="text2"/>
                              </w:rPr>
                              <w:t>Within a further 5 working days, decide and confirm whether the concern is within WICS jurisdiction to investigate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BDBDA" id="Rectangle: Rounded Corners 24" o:spid="_x0000_s1028" style="position:absolute;margin-left:99.3pt;margin-top:51.1pt;width:329.25pt;height:51.75pt;z-index:251662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" filled="f" strokecolor="#010911 [484]" strokeweight="1pt">
                <v:stroke joinstyle="miter"/>
                <v:textbox>
                  <w:txbxContent>
                    <w:p w14:paraId="143E50D5" w14:textId="3BFA1151" w:rsidR="002E0475" w:rsidRPr="002E0475" w:rsidRDefault="002E0475" w:rsidP="002E0475">
                      <w:pPr>
                        <w:jc w:val="center"/>
                        <w:rPr>
                          <w:color w:val="064276" w:themeColor="text2"/>
                        </w:rPr>
                      </w:pPr>
                      <w:r>
                        <w:rPr>
                          <w:color w:val="064276" w:themeColor="text2"/>
                        </w:rPr>
                        <w:t>Within a further 5 working days, decide and confirm whether the concern is within WICS jurisdiction to investigate</w:t>
                      </w:r>
                    </w:p>
                  </w:txbxContent>
                </v:textbox>
              </v:roundrect>
            </w:pict>
          </mc:Fallback>
        </mc:AlternateContent>
      </w:r>
      <w:r>
        <w:rPr>
          <w:noProof/>
        </w:rPr>
        <mc:AlternateContent>
          <mc:Choice Requires="wps">
            <w:drawing>
              <wp:anchor distT="0" distB="0" distL="114300" distR="114300" simplePos="0" relativeHeight="251658256" behindDoc="0" locked="0" layoutInCell="1" allowOverlap="1" wp14:anchorId="33A1EB44" wp14:editId="15A5733B">
                <wp:simplePos x="0" y="0"/>
                <wp:positionH relativeFrom="column">
                  <wp:posOffset>1990725</wp:posOffset>
                </wp:positionH>
                <wp:positionV relativeFrom="paragraph">
                  <wp:posOffset>1386205</wp:posOffset>
                </wp:positionV>
                <wp:extent cx="127000" cy="190500"/>
                <wp:effectExtent l="44450" t="0" r="12700" b="31750"/>
                <wp:wrapNone/>
                <wp:docPr id="1542709452" name="Arrow: Right 17"/>
                <wp:cNvGraphicFramePr/>
                <a:graphic xmlns:a="http://schemas.openxmlformats.org/drawingml/2006/main">
                  <a:graphicData uri="http://schemas.microsoft.com/office/word/2010/wordprocessingShape">
                    <wps:wsp>
                      <wps:cNvSpPr/>
                      <wps:spPr>
                        <a:xfrm rot="5400000">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8FF2D" id="Arrow: Right 17" o:spid="_x0000_s1026" type="#_x0000_t13" style="position:absolute;margin-left:156.75pt;margin-top:109.15pt;width:10pt;height:15pt;rotation:90;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" adj="10800" fillcolor="#064276 [3204]" strokecolor="#010911 [484]" strokeweight="1pt"/>
            </w:pict>
          </mc:Fallback>
        </mc:AlternateContent>
      </w:r>
      <w:r w:rsidR="00372304">
        <w:rPr>
          <w:noProof/>
        </w:rPr>
        <mc:AlternateContent>
          <mc:Choice Requires="wps">
            <w:drawing>
              <wp:anchor distT="0" distB="0" distL="114300" distR="114300" simplePos="0" relativeHeight="251661337" behindDoc="0" locked="0" layoutInCell="1" allowOverlap="1" wp14:anchorId="46B92F4D" wp14:editId="0B0FAACC">
                <wp:simplePos x="0" y="0"/>
                <wp:positionH relativeFrom="margin">
                  <wp:align>center</wp:align>
                </wp:positionH>
                <wp:positionV relativeFrom="paragraph">
                  <wp:posOffset>404495</wp:posOffset>
                </wp:positionV>
                <wp:extent cx="127000" cy="190500"/>
                <wp:effectExtent l="44450" t="0" r="12700" b="31750"/>
                <wp:wrapNone/>
                <wp:docPr id="362125790" name="Arrow: Right 17"/>
                <wp:cNvGraphicFramePr/>
                <a:graphic xmlns:a="http://schemas.openxmlformats.org/drawingml/2006/main">
                  <a:graphicData uri="http://schemas.microsoft.com/office/word/2010/wordprocessingShape">
                    <wps:wsp>
                      <wps:cNvSpPr/>
                      <wps:spPr>
                        <a:xfrm rot="5400000">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F6473" id="Arrow: Right 17" o:spid="_x0000_s1026" type="#_x0000_t13" style="position:absolute;margin-left:0;margin-top:31.85pt;width:10pt;height:15pt;rotation:90;z-index:25166133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" adj="10800" fillcolor="#064276 [3204]" strokecolor="#010911 [484]" strokeweight="1pt">
                <w10:wrap anchorx="margin"/>
              </v:shape>
            </w:pict>
          </mc:Fallback>
        </mc:AlternateContent>
      </w:r>
      <w:r w:rsidR="00372304">
        <w:rPr>
          <w:noProof/>
        </w:rPr>
        <mc:AlternateContent>
          <mc:Choice Requires="wps">
            <w:drawing>
              <wp:anchor distT="0" distB="0" distL="114300" distR="114300" simplePos="0" relativeHeight="251658254" behindDoc="0" locked="0" layoutInCell="1" allowOverlap="1" wp14:anchorId="31F33229" wp14:editId="091911FF">
                <wp:simplePos x="0" y="0"/>
                <wp:positionH relativeFrom="column">
                  <wp:posOffset>-475615</wp:posOffset>
                </wp:positionH>
                <wp:positionV relativeFrom="paragraph">
                  <wp:posOffset>5859145</wp:posOffset>
                </wp:positionV>
                <wp:extent cx="3975100" cy="660400"/>
                <wp:effectExtent l="0" t="0" r="25400" b="25400"/>
                <wp:wrapNone/>
                <wp:docPr id="205869176" name="Flowchart: Alternative Process 16"/>
                <wp:cNvGraphicFramePr/>
                <a:graphic xmlns:a="http://schemas.openxmlformats.org/drawingml/2006/main">
                  <a:graphicData uri="http://schemas.microsoft.com/office/word/2010/wordprocessingShape">
                    <wps:wsp>
                      <wps:cNvSpPr/>
                      <wps:spPr>
                        <a:xfrm>
                          <a:off x="0" y="0"/>
                          <a:ext cx="3975100" cy="660400"/>
                        </a:xfrm>
                        <a:prstGeom prst="flowChartAlternateProcess">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8B52DAD" w14:textId="2A03D71E" w:rsidR="009C732B" w:rsidRPr="00414DE6" w:rsidRDefault="009C732B" w:rsidP="00792E4B">
                            <w:pPr>
                              <w:jc w:val="center"/>
                              <w:rPr>
                                <w:color w:val="064276" w:themeColor="text2"/>
                              </w:rPr>
                            </w:pPr>
                            <w:r w:rsidRPr="00414DE6">
                              <w:rPr>
                                <w:color w:val="064276" w:themeColor="text2"/>
                              </w:rPr>
                              <w:t>Prepare final response for issue. Record all actions</w:t>
                            </w:r>
                            <w:r w:rsidR="007E171D" w:rsidRPr="00414DE6">
                              <w:rPr>
                                <w:color w:val="064276" w:themeColor="text2"/>
                              </w:rPr>
                              <w:t xml:space="preserve"> taken on whistleblowing log for reporting purposes.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3322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ive Process 16" o:spid="_x0000_s1029" type="#_x0000_t176" style="position:absolute;margin-left:-37.45pt;margin-top:461.35pt;width:313pt;height:5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" filled="f" strokecolor="#010911 [484]" strokeweight="1pt">
                <v:textbox>
                  <w:txbxContent>
                    <w:p w14:paraId="58B52DAD" w14:textId="2A03D71E" w:rsidR="009C732B" w:rsidRPr="00414DE6" w:rsidRDefault="009C732B" w:rsidP="00792E4B">
                      <w:pPr>
                        <w:jc w:val="center"/>
                        <w:rPr>
                          <w:color w:val="064276" w:themeColor="text2"/>
                        </w:rPr>
                      </w:pPr>
                      <w:r w:rsidRPr="00414DE6">
                        <w:rPr>
                          <w:color w:val="064276" w:themeColor="text2"/>
                        </w:rPr>
                        <w:t>Prepare final response for issue. Record all actions</w:t>
                      </w:r>
                      <w:r w:rsidR="007E171D" w:rsidRPr="00414DE6">
                        <w:rPr>
                          <w:color w:val="064276" w:themeColor="text2"/>
                        </w:rPr>
                        <w:t xml:space="preserve"> taken on whistleblowing log for reporting purposes.</w:t>
                      </w:r>
                    </w:p>
                  </w:txbxContent>
                </v:textbox>
              </v:shape>
            </w:pict>
          </mc:Fallback>
        </mc:AlternateContent>
      </w:r>
      <w:r w:rsidR="00372304">
        <w:rPr>
          <w:noProof/>
        </w:rPr>
        <mc:AlternateContent>
          <mc:Choice Requires="wps">
            <w:drawing>
              <wp:anchor distT="0" distB="0" distL="114300" distR="114300" simplePos="0" relativeHeight="251658265" behindDoc="0" locked="0" layoutInCell="1" allowOverlap="1" wp14:anchorId="148667E2" wp14:editId="76AA94BD">
                <wp:simplePos x="0" y="0"/>
                <wp:positionH relativeFrom="column">
                  <wp:posOffset>665480</wp:posOffset>
                </wp:positionH>
                <wp:positionV relativeFrom="paragraph">
                  <wp:posOffset>5606415</wp:posOffset>
                </wp:positionV>
                <wp:extent cx="127000" cy="137160"/>
                <wp:effectExtent l="13970" t="5080" r="39370" b="39370"/>
                <wp:wrapNone/>
                <wp:docPr id="956369378" name="Arrow: Right 17"/>
                <wp:cNvGraphicFramePr/>
                <a:graphic xmlns:a="http://schemas.openxmlformats.org/drawingml/2006/main">
                  <a:graphicData uri="http://schemas.microsoft.com/office/word/2010/wordprocessingShape">
                    <wps:wsp>
                      <wps:cNvSpPr/>
                      <wps:spPr>
                        <a:xfrm rot="5400000">
                          <a:off x="0" y="0"/>
                          <a:ext cx="127000" cy="1371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0E98" id="Arrow: Right 17" o:spid="_x0000_s1026" type="#_x0000_t13" style="position:absolute;margin-left:52.4pt;margin-top:441.45pt;width:10pt;height:10.8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" adj="10800" fillcolor="#064276 [3204]" strokecolor="#010911 [484]" strokeweight="1pt"/>
            </w:pict>
          </mc:Fallback>
        </mc:AlternateContent>
      </w:r>
      <w:r w:rsidR="00372304">
        <w:rPr>
          <w:noProof/>
        </w:rPr>
        <mc:AlternateContent>
          <mc:Choice Requires="wps">
            <w:drawing>
              <wp:anchor distT="0" distB="0" distL="114300" distR="114300" simplePos="0" relativeHeight="251658253" behindDoc="0" locked="0" layoutInCell="1" allowOverlap="1" wp14:anchorId="2B268733" wp14:editId="0D89B327">
                <wp:simplePos x="0" y="0"/>
                <wp:positionH relativeFrom="margin">
                  <wp:posOffset>-399415</wp:posOffset>
                </wp:positionH>
                <wp:positionV relativeFrom="paragraph">
                  <wp:posOffset>4252595</wp:posOffset>
                </wp:positionV>
                <wp:extent cx="2781300" cy="1149350"/>
                <wp:effectExtent l="0" t="0" r="19050" b="12700"/>
                <wp:wrapNone/>
                <wp:docPr id="1887008607" name="Flowchart: Alternative Process 15"/>
                <wp:cNvGraphicFramePr/>
                <a:graphic xmlns:a="http://schemas.openxmlformats.org/drawingml/2006/main">
                  <a:graphicData uri="http://schemas.microsoft.com/office/word/2010/wordprocessingShape">
                    <wps:wsp>
                      <wps:cNvSpPr/>
                      <wps:spPr>
                        <a:xfrm>
                          <a:off x="0" y="0"/>
                          <a:ext cx="2781300" cy="1149350"/>
                        </a:xfrm>
                        <a:prstGeom prst="flowChartAlternateProcess">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E3509E6" w14:textId="15122E65" w:rsidR="00147EA5" w:rsidRPr="00792E4B" w:rsidRDefault="00147EA5" w:rsidP="00792E4B">
                            <w:pPr>
                              <w:jc w:val="center"/>
                              <w:rPr>
                                <w:color w:val="064276" w:themeColor="text2"/>
                              </w:rPr>
                            </w:pPr>
                            <w:r w:rsidRPr="00792E4B">
                              <w:rPr>
                                <w:color w:val="064276" w:themeColor="text2"/>
                              </w:rPr>
                              <w:t>Provide update to individual explaining actions taken to date, reason for delay and new target deadline.</w:t>
                            </w:r>
                            <w:r w:rsidR="004900C7">
                              <w:rPr>
                                <w:color w:val="064276" w:themeColor="text2"/>
                              </w:rPr>
                              <w:t xml:space="preserve"> Continue investigating towards resolution</w:t>
                            </w:r>
                            <w:r w:rsidR="009C732B">
                              <w:rPr>
                                <w:color w:val="064276" w:themeColor="text2"/>
                              </w:rPr>
                              <w:t xml:space="preserve"> ASAP.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8733" id="Flowchart: Alternative Process 15" o:spid="_x0000_s1030" type="#_x0000_t176" style="position:absolute;margin-left:-31.45pt;margin-top:334.85pt;width:219pt;height:90.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" filled="f" strokecolor="#010911 [484]" strokeweight="1pt">
                <v:textbox>
                  <w:txbxContent>
                    <w:p w14:paraId="2E3509E6" w14:textId="15122E65" w:rsidR="00147EA5" w:rsidRPr="00792E4B" w:rsidRDefault="00147EA5" w:rsidP="00792E4B">
                      <w:pPr>
                        <w:jc w:val="center"/>
                        <w:rPr>
                          <w:color w:val="064276" w:themeColor="text2"/>
                        </w:rPr>
                      </w:pPr>
                      <w:r w:rsidRPr="00792E4B">
                        <w:rPr>
                          <w:color w:val="064276" w:themeColor="text2"/>
                        </w:rPr>
                        <w:t>Provide update to individual explaining actions taken to date, reason for delay and new target deadline.</w:t>
                      </w:r>
                      <w:r w:rsidR="004900C7">
                        <w:rPr>
                          <w:color w:val="064276" w:themeColor="text2"/>
                        </w:rPr>
                        <w:t xml:space="preserve"> Continue investigating towards resolution</w:t>
                      </w:r>
                      <w:r w:rsidR="009C732B">
                        <w:rPr>
                          <w:color w:val="064276" w:themeColor="text2"/>
                        </w:rPr>
                        <w:t xml:space="preserve"> ASAP.</w:t>
                      </w:r>
                    </w:p>
                  </w:txbxContent>
                </v:textbox>
                <w10:wrap anchorx="margin"/>
              </v:shape>
            </w:pict>
          </mc:Fallback>
        </mc:AlternateContent>
      </w:r>
      <w:r w:rsidR="00372304">
        <w:rPr>
          <w:noProof/>
        </w:rPr>
        <mc:AlternateContent>
          <mc:Choice Requires="wps">
            <w:drawing>
              <wp:anchor distT="0" distB="0" distL="114300" distR="114300" simplePos="0" relativeHeight="251658258" behindDoc="0" locked="0" layoutInCell="1" allowOverlap="1" wp14:anchorId="6570F9EE" wp14:editId="7FA239A0">
                <wp:simplePos x="0" y="0"/>
                <wp:positionH relativeFrom="column">
                  <wp:posOffset>4998085</wp:posOffset>
                </wp:positionH>
                <wp:positionV relativeFrom="paragraph">
                  <wp:posOffset>5008245</wp:posOffset>
                </wp:positionV>
                <wp:extent cx="127000" cy="190500"/>
                <wp:effectExtent l="44450" t="0" r="12700" b="31750"/>
                <wp:wrapNone/>
                <wp:docPr id="460756262" name="Arrow: Right 17"/>
                <wp:cNvGraphicFramePr/>
                <a:graphic xmlns:a="http://schemas.openxmlformats.org/drawingml/2006/main">
                  <a:graphicData uri="http://schemas.microsoft.com/office/word/2010/wordprocessingShape">
                    <wps:wsp>
                      <wps:cNvSpPr/>
                      <wps:spPr>
                        <a:xfrm rot="5400000">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E89494" id="Arrow: Right 17" o:spid="_x0000_s1026" type="#_x0000_t13" style="position:absolute;margin-left:393.55pt;margin-top:394.35pt;width:10pt;height:15pt;rotation:90;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" adj="10800" fillcolor="#064276 [3204]" strokecolor="#010911 [484]" strokeweight="1pt"/>
            </w:pict>
          </mc:Fallback>
        </mc:AlternateContent>
      </w:r>
      <w:r w:rsidR="00372304">
        <w:rPr>
          <w:noProof/>
        </w:rPr>
        <mc:AlternateContent>
          <mc:Choice Requires="wps">
            <w:drawing>
              <wp:anchor distT="0" distB="0" distL="114300" distR="114300" simplePos="0" relativeHeight="251658252" behindDoc="0" locked="0" layoutInCell="1" allowOverlap="1" wp14:anchorId="2A1E402F" wp14:editId="5F66A3AE">
                <wp:simplePos x="0" y="0"/>
                <wp:positionH relativeFrom="column">
                  <wp:posOffset>4350385</wp:posOffset>
                </wp:positionH>
                <wp:positionV relativeFrom="paragraph">
                  <wp:posOffset>5268595</wp:posOffset>
                </wp:positionV>
                <wp:extent cx="2127250" cy="920750"/>
                <wp:effectExtent l="0" t="0" r="25400" b="12700"/>
                <wp:wrapNone/>
                <wp:docPr id="1188478149" name="Flowchart: Alternative Process 14"/>
                <wp:cNvGraphicFramePr/>
                <a:graphic xmlns:a="http://schemas.openxmlformats.org/drawingml/2006/main">
                  <a:graphicData uri="http://schemas.microsoft.com/office/word/2010/wordprocessingShape">
                    <wps:wsp>
                      <wps:cNvSpPr/>
                      <wps:spPr>
                        <a:xfrm>
                          <a:off x="0" y="0"/>
                          <a:ext cx="2127250" cy="920750"/>
                        </a:xfrm>
                        <a:prstGeom prst="flowChartAlternateProcess">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9D906C" w14:textId="30A43E8F" w:rsidR="004A60C1" w:rsidRPr="00792E4B" w:rsidRDefault="00E238CD" w:rsidP="00792E4B">
                            <w:pPr>
                              <w:jc w:val="center"/>
                              <w:rPr>
                                <w:color w:val="064276" w:themeColor="text2"/>
                              </w:rPr>
                            </w:pPr>
                            <w:r w:rsidRPr="00792E4B">
                              <w:rPr>
                                <w:color w:val="064276" w:themeColor="text2"/>
                              </w:rPr>
                              <w:t>Recor</w:t>
                            </w:r>
                            <w:r w:rsidR="00085F29">
                              <w:rPr>
                                <w:color w:val="064276" w:themeColor="text2"/>
                              </w:rPr>
                              <w:t>d</w:t>
                            </w:r>
                            <w:r w:rsidRPr="00792E4B">
                              <w:rPr>
                                <w:color w:val="064276" w:themeColor="text2"/>
                              </w:rPr>
                              <w:t xml:space="preserve"> whistleblow on log</w:t>
                            </w:r>
                            <w:r w:rsidR="00085F29">
                              <w:rPr>
                                <w:color w:val="064276" w:themeColor="text2"/>
                              </w:rPr>
                              <w:t>, including actions taken,</w:t>
                            </w:r>
                            <w:r w:rsidR="00D27507" w:rsidRPr="00792E4B">
                              <w:rPr>
                                <w:color w:val="064276" w:themeColor="text2"/>
                              </w:rPr>
                              <w:t xml:space="preserve"> for reporting purposes</w:t>
                            </w:r>
                            <w:r w:rsidR="00867ECF">
                              <w:rPr>
                                <w:color w:val="064276" w:themeColor="text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E402F" id="Flowchart: Alternative Process 14" o:spid="_x0000_s1031" type="#_x0000_t176" style="position:absolute;margin-left:342.55pt;margin-top:414.85pt;width:167.5pt;height:7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" filled="f" strokecolor="#010911 [484]" strokeweight="1pt">
                <v:textbox>
                  <w:txbxContent>
                    <w:p w14:paraId="629D906C" w14:textId="30A43E8F" w:rsidR="004A60C1" w:rsidRPr="00792E4B" w:rsidRDefault="00E238CD" w:rsidP="00792E4B">
                      <w:pPr>
                        <w:jc w:val="center"/>
                        <w:rPr>
                          <w:color w:val="064276" w:themeColor="text2"/>
                        </w:rPr>
                      </w:pPr>
                      <w:r w:rsidRPr="00792E4B">
                        <w:rPr>
                          <w:color w:val="064276" w:themeColor="text2"/>
                        </w:rPr>
                        <w:t>Recor</w:t>
                      </w:r>
                      <w:r w:rsidR="00085F29">
                        <w:rPr>
                          <w:color w:val="064276" w:themeColor="text2"/>
                        </w:rPr>
                        <w:t>d</w:t>
                      </w:r>
                      <w:r w:rsidRPr="00792E4B">
                        <w:rPr>
                          <w:color w:val="064276" w:themeColor="text2"/>
                        </w:rPr>
                        <w:t xml:space="preserve"> whistleblow on log</w:t>
                      </w:r>
                      <w:r w:rsidR="00085F29">
                        <w:rPr>
                          <w:color w:val="064276" w:themeColor="text2"/>
                        </w:rPr>
                        <w:t>, including actions taken,</w:t>
                      </w:r>
                      <w:r w:rsidR="00D27507" w:rsidRPr="00792E4B">
                        <w:rPr>
                          <w:color w:val="064276" w:themeColor="text2"/>
                        </w:rPr>
                        <w:t xml:space="preserve"> for reporting purposes</w:t>
                      </w:r>
                      <w:r w:rsidR="00867ECF">
                        <w:rPr>
                          <w:color w:val="064276" w:themeColor="text2"/>
                        </w:rPr>
                        <w:t>.</w:t>
                      </w:r>
                    </w:p>
                  </w:txbxContent>
                </v:textbox>
              </v:shape>
            </w:pict>
          </mc:Fallback>
        </mc:AlternateContent>
      </w:r>
      <w:r w:rsidR="00372304">
        <w:rPr>
          <w:noProof/>
        </w:rPr>
        <mc:AlternateContent>
          <mc:Choice Requires="wps">
            <w:drawing>
              <wp:anchor distT="0" distB="0" distL="114300" distR="114300" simplePos="0" relativeHeight="251658245" behindDoc="0" locked="0" layoutInCell="1" allowOverlap="1" wp14:anchorId="414DBE7A" wp14:editId="102E685E">
                <wp:simplePos x="0" y="0"/>
                <wp:positionH relativeFrom="column">
                  <wp:posOffset>4318635</wp:posOffset>
                </wp:positionH>
                <wp:positionV relativeFrom="paragraph">
                  <wp:posOffset>4150995</wp:posOffset>
                </wp:positionV>
                <wp:extent cx="2241550" cy="768350"/>
                <wp:effectExtent l="0" t="0" r="25400" b="12700"/>
                <wp:wrapNone/>
                <wp:docPr id="1412938041" name="Flowchart: Alternative Process 6"/>
                <wp:cNvGraphicFramePr/>
                <a:graphic xmlns:a="http://schemas.openxmlformats.org/drawingml/2006/main">
                  <a:graphicData uri="http://schemas.microsoft.com/office/word/2010/wordprocessingShape">
                    <wps:wsp>
                      <wps:cNvSpPr/>
                      <wps:spPr>
                        <a:xfrm>
                          <a:off x="0" y="0"/>
                          <a:ext cx="2241550" cy="768350"/>
                        </a:xfrm>
                        <a:prstGeom prst="flowChartAlternateProcess">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3428D9" w14:textId="1A1621A0" w:rsidR="00A926C1" w:rsidRPr="00792E4B" w:rsidRDefault="00A926C1" w:rsidP="00792E4B">
                            <w:pPr>
                              <w:jc w:val="center"/>
                              <w:rPr>
                                <w:color w:val="064276" w:themeColor="text2"/>
                              </w:rPr>
                            </w:pPr>
                            <w:r w:rsidRPr="00792E4B">
                              <w:rPr>
                                <w:color w:val="064276" w:themeColor="text2"/>
                              </w:rPr>
                              <w:t xml:space="preserve">Prepare and issue response within </w:t>
                            </w:r>
                            <w:r w:rsidR="00FE06CD">
                              <w:rPr>
                                <w:color w:val="064276" w:themeColor="text2"/>
                              </w:rPr>
                              <w:t>3</w:t>
                            </w:r>
                            <w:r w:rsidR="00F3690D">
                              <w:rPr>
                                <w:color w:val="064276" w:themeColor="text2"/>
                              </w:rPr>
                              <w:t>0</w:t>
                            </w:r>
                            <w:r w:rsidRPr="00792E4B">
                              <w:rPr>
                                <w:color w:val="064276" w:themeColor="text2"/>
                              </w:rPr>
                              <w:t xml:space="preserve"> working days</w:t>
                            </w:r>
                            <w:r w:rsidR="00FE06CD">
                              <w:rPr>
                                <w:color w:val="064276" w:themeColor="text2"/>
                              </w:rPr>
                              <w:t xml:space="preserve"> from reciept</w:t>
                            </w:r>
                            <w:r w:rsidRPr="00792E4B">
                              <w:rPr>
                                <w:color w:val="064276" w:themeColor="text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4DBE7A" id="Flowchart: Alternative Process 6" o:spid="_x0000_s1032" type="#_x0000_t176" style="position:absolute;margin-left:340.05pt;margin-top:326.85pt;width:176.5pt;height:60.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" filled="f" strokecolor="#010911 [484]" strokeweight="1pt">
                <v:textbox>
                  <w:txbxContent>
                    <w:p w14:paraId="0E3428D9" w14:textId="1A1621A0" w:rsidR="00A926C1" w:rsidRPr="00792E4B" w:rsidRDefault="00A926C1" w:rsidP="00792E4B">
                      <w:pPr>
                        <w:jc w:val="center"/>
                        <w:rPr>
                          <w:color w:val="064276" w:themeColor="text2"/>
                        </w:rPr>
                      </w:pPr>
                      <w:r w:rsidRPr="00792E4B">
                        <w:rPr>
                          <w:color w:val="064276" w:themeColor="text2"/>
                        </w:rPr>
                        <w:t xml:space="preserve">Prepare and issue response within </w:t>
                      </w:r>
                      <w:r w:rsidR="00FE06CD">
                        <w:rPr>
                          <w:color w:val="064276" w:themeColor="text2"/>
                        </w:rPr>
                        <w:t>3</w:t>
                      </w:r>
                      <w:r w:rsidR="00F3690D">
                        <w:rPr>
                          <w:color w:val="064276" w:themeColor="text2"/>
                        </w:rPr>
                        <w:t>0</w:t>
                      </w:r>
                      <w:r w:rsidRPr="00792E4B">
                        <w:rPr>
                          <w:color w:val="064276" w:themeColor="text2"/>
                        </w:rPr>
                        <w:t xml:space="preserve"> working days</w:t>
                      </w:r>
                      <w:r w:rsidR="00FE06CD">
                        <w:rPr>
                          <w:color w:val="064276" w:themeColor="text2"/>
                        </w:rPr>
                        <w:t xml:space="preserve"> from reciept</w:t>
                      </w:r>
                      <w:r w:rsidRPr="00792E4B">
                        <w:rPr>
                          <w:color w:val="064276" w:themeColor="text2"/>
                        </w:rPr>
                        <w:t>.</w:t>
                      </w:r>
                    </w:p>
                  </w:txbxContent>
                </v:textbox>
              </v:shape>
            </w:pict>
          </mc:Fallback>
        </mc:AlternateContent>
      </w:r>
      <w:r w:rsidR="00372304">
        <w:rPr>
          <w:noProof/>
        </w:rPr>
        <mc:AlternateContent>
          <mc:Choice Requires="wps">
            <w:drawing>
              <wp:anchor distT="0" distB="0" distL="114300" distR="114300" simplePos="0" relativeHeight="251658263" behindDoc="0" locked="0" layoutInCell="1" allowOverlap="1" wp14:anchorId="3125911F" wp14:editId="5A447AF8">
                <wp:simplePos x="0" y="0"/>
                <wp:positionH relativeFrom="column">
                  <wp:posOffset>4975225</wp:posOffset>
                </wp:positionH>
                <wp:positionV relativeFrom="paragraph">
                  <wp:posOffset>3773170</wp:posOffset>
                </wp:positionV>
                <wp:extent cx="127000" cy="190500"/>
                <wp:effectExtent l="44450" t="0" r="12700" b="31750"/>
                <wp:wrapNone/>
                <wp:docPr id="679753568" name="Arrow: Right 17"/>
                <wp:cNvGraphicFramePr/>
                <a:graphic xmlns:a="http://schemas.openxmlformats.org/drawingml/2006/main">
                  <a:graphicData uri="http://schemas.microsoft.com/office/word/2010/wordprocessingShape">
                    <wps:wsp>
                      <wps:cNvSpPr/>
                      <wps:spPr>
                        <a:xfrm rot="5400000">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45AAD" id="Arrow: Right 17" o:spid="_x0000_s1026" type="#_x0000_t13" style="position:absolute;margin-left:391.75pt;margin-top:297.1pt;width:10pt;height:15pt;rotation:90;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" adj="10800" fillcolor="#064276 [3204]" strokecolor="#010911 [484]" strokeweight="1pt"/>
            </w:pict>
          </mc:Fallback>
        </mc:AlternateContent>
      </w:r>
      <w:r w:rsidR="00372304">
        <w:rPr>
          <w:noProof/>
        </w:rPr>
        <mc:AlternateContent>
          <mc:Choice Requires="wps">
            <w:drawing>
              <wp:anchor distT="0" distB="0" distL="114300" distR="114300" simplePos="0" relativeHeight="251658247" behindDoc="0" locked="0" layoutInCell="1" allowOverlap="1" wp14:anchorId="5EF8B18E" wp14:editId="1A80CCFB">
                <wp:simplePos x="0" y="0"/>
                <wp:positionH relativeFrom="column">
                  <wp:posOffset>616585</wp:posOffset>
                </wp:positionH>
                <wp:positionV relativeFrom="paragraph">
                  <wp:posOffset>1636395</wp:posOffset>
                </wp:positionV>
                <wp:extent cx="2120900" cy="787400"/>
                <wp:effectExtent l="0" t="0" r="12700" b="12700"/>
                <wp:wrapNone/>
                <wp:docPr id="922683913" name="Flowchart: Alternative Process 8"/>
                <wp:cNvGraphicFramePr/>
                <a:graphic xmlns:a="http://schemas.openxmlformats.org/drawingml/2006/main">
                  <a:graphicData uri="http://schemas.microsoft.com/office/word/2010/wordprocessingShape">
                    <wps:wsp>
                      <wps:cNvSpPr/>
                      <wps:spPr>
                        <a:xfrm>
                          <a:off x="0" y="0"/>
                          <a:ext cx="2120900" cy="787400"/>
                        </a:xfrm>
                        <a:prstGeom prst="flowChartAlternateProcess">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B1E7557" w14:textId="39C45306" w:rsidR="00337655" w:rsidRPr="00792E4B" w:rsidRDefault="00337655" w:rsidP="00792E4B">
                            <w:pPr>
                              <w:jc w:val="center"/>
                              <w:rPr>
                                <w:color w:val="064276" w:themeColor="text2"/>
                              </w:rPr>
                            </w:pPr>
                            <w:r w:rsidRPr="00792E4B">
                              <w:rPr>
                                <w:color w:val="064276" w:themeColor="text2"/>
                              </w:rPr>
                              <w:t>Nominate a Director to support the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8B18E" id="Flowchart: Alternative Process 8" o:spid="_x0000_s1033" type="#_x0000_t176" style="position:absolute;margin-left:48.55pt;margin-top:128.85pt;width:167pt;height:6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" filled="f" strokecolor="#010911 [484]" strokeweight="1pt">
                <v:textbox>
                  <w:txbxContent>
                    <w:p w14:paraId="0B1E7557" w14:textId="39C45306" w:rsidR="00337655" w:rsidRPr="00792E4B" w:rsidRDefault="00337655" w:rsidP="00792E4B">
                      <w:pPr>
                        <w:jc w:val="center"/>
                        <w:rPr>
                          <w:color w:val="064276" w:themeColor="text2"/>
                        </w:rPr>
                      </w:pPr>
                      <w:r w:rsidRPr="00792E4B">
                        <w:rPr>
                          <w:color w:val="064276" w:themeColor="text2"/>
                        </w:rPr>
                        <w:t>Nominate a Director to support the investigation.</w:t>
                      </w:r>
                    </w:p>
                  </w:txbxContent>
                </v:textbox>
              </v:shape>
            </w:pict>
          </mc:Fallback>
        </mc:AlternateContent>
      </w:r>
      <w:r w:rsidR="00372304">
        <w:rPr>
          <w:noProof/>
        </w:rPr>
        <mc:AlternateContent>
          <mc:Choice Requires="wps">
            <w:drawing>
              <wp:anchor distT="0" distB="0" distL="114300" distR="114300" simplePos="0" relativeHeight="251658251" behindDoc="0" locked="0" layoutInCell="1" allowOverlap="1" wp14:anchorId="45A23E59" wp14:editId="52C63F8C">
                <wp:simplePos x="0" y="0"/>
                <wp:positionH relativeFrom="column">
                  <wp:posOffset>2775585</wp:posOffset>
                </wp:positionH>
                <wp:positionV relativeFrom="paragraph">
                  <wp:posOffset>4112895</wp:posOffset>
                </wp:positionV>
                <wp:extent cx="914400" cy="869950"/>
                <wp:effectExtent l="19050" t="19050" r="19050" b="44450"/>
                <wp:wrapNone/>
                <wp:docPr id="1456445793" name="Flowchart: Decision 13"/>
                <wp:cNvGraphicFramePr/>
                <a:graphic xmlns:a="http://schemas.openxmlformats.org/drawingml/2006/main">
                  <a:graphicData uri="http://schemas.microsoft.com/office/word/2010/wordprocessingShape">
                    <wps:wsp>
                      <wps:cNvSpPr/>
                      <wps:spPr>
                        <a:xfrm>
                          <a:off x="0" y="0"/>
                          <a:ext cx="914400" cy="869950"/>
                        </a:xfrm>
                        <a:prstGeom prst="flowChartDecision">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4D6CCEF" w14:textId="2B54AE7F" w:rsidR="004461A1" w:rsidRPr="00792E4B" w:rsidRDefault="004461A1" w:rsidP="00792E4B">
                            <w:pPr>
                              <w:jc w:val="center"/>
                              <w:rPr>
                                <w:color w:val="064276" w:themeColor="text2"/>
                              </w:rPr>
                            </w:pPr>
                            <w:r w:rsidRPr="00792E4B">
                              <w:rPr>
                                <w:color w:val="064276" w:themeColor="text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A23E59" id="_x0000_t110" coordsize="21600,21600" o:spt="110" path="m10800,l,10800,10800,21600,21600,10800xe">
                <v:stroke joinstyle="miter"/>
                <v:path gradientshapeok="t" o:connecttype="rect" textboxrect="5400,5400,16200,16200"/>
              </v:shapetype>
              <v:shape id="Flowchart: Decision 13" o:spid="_x0000_s1034" type="#_x0000_t110" style="position:absolute;margin-left:218.55pt;margin-top:323.85pt;width:1in;height:68.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" filled="f" strokecolor="#010911 [484]" strokeweight="1pt">
                <v:textbox>
                  <w:txbxContent>
                    <w:p w14:paraId="54D6CCEF" w14:textId="2B54AE7F" w:rsidR="004461A1" w:rsidRPr="00792E4B" w:rsidRDefault="004461A1" w:rsidP="00792E4B">
                      <w:pPr>
                        <w:jc w:val="center"/>
                        <w:rPr>
                          <w:color w:val="064276" w:themeColor="text2"/>
                        </w:rPr>
                      </w:pPr>
                      <w:r w:rsidRPr="00792E4B">
                        <w:rPr>
                          <w:color w:val="064276" w:themeColor="text2"/>
                        </w:rPr>
                        <w:t>No</w:t>
                      </w:r>
                    </w:p>
                  </w:txbxContent>
                </v:textbox>
              </v:shape>
            </w:pict>
          </mc:Fallback>
        </mc:AlternateContent>
      </w:r>
      <w:r w:rsidR="00372304">
        <w:rPr>
          <w:noProof/>
        </w:rPr>
        <mc:AlternateContent>
          <mc:Choice Requires="wps">
            <w:drawing>
              <wp:anchor distT="0" distB="0" distL="114300" distR="114300" simplePos="0" relativeHeight="251658262" behindDoc="0" locked="0" layoutInCell="1" allowOverlap="1" wp14:anchorId="6DA494C3" wp14:editId="6FB37617">
                <wp:simplePos x="0" y="0"/>
                <wp:positionH relativeFrom="column">
                  <wp:posOffset>3156585</wp:posOffset>
                </wp:positionH>
                <wp:positionV relativeFrom="paragraph">
                  <wp:posOffset>3839845</wp:posOffset>
                </wp:positionV>
                <wp:extent cx="127000" cy="190500"/>
                <wp:effectExtent l="44450" t="0" r="12700" b="31750"/>
                <wp:wrapNone/>
                <wp:docPr id="815345306" name="Arrow: Right 17"/>
                <wp:cNvGraphicFramePr/>
                <a:graphic xmlns:a="http://schemas.openxmlformats.org/drawingml/2006/main">
                  <a:graphicData uri="http://schemas.microsoft.com/office/word/2010/wordprocessingShape">
                    <wps:wsp>
                      <wps:cNvSpPr/>
                      <wps:spPr>
                        <a:xfrm rot="5400000">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79D36" id="Arrow: Right 17" o:spid="_x0000_s1026" type="#_x0000_t13" style="position:absolute;margin-left:248.55pt;margin-top:302.35pt;width:10pt;height:15pt;rotation:90;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" adj="10800" fillcolor="#064276 [3204]" strokecolor="#010911 [484]" strokeweight="1pt"/>
            </w:pict>
          </mc:Fallback>
        </mc:AlternateContent>
      </w:r>
      <w:r w:rsidR="00372304">
        <w:rPr>
          <w:noProof/>
        </w:rPr>
        <mc:AlternateContent>
          <mc:Choice Requires="wps">
            <w:drawing>
              <wp:anchor distT="0" distB="0" distL="114300" distR="114300" simplePos="0" relativeHeight="251658264" behindDoc="0" locked="0" layoutInCell="1" allowOverlap="1" wp14:anchorId="509C8EE4" wp14:editId="6CE66C5A">
                <wp:simplePos x="0" y="0"/>
                <wp:positionH relativeFrom="margin">
                  <wp:posOffset>2507615</wp:posOffset>
                </wp:positionH>
                <wp:positionV relativeFrom="paragraph">
                  <wp:posOffset>4471670</wp:posOffset>
                </wp:positionV>
                <wp:extent cx="127000" cy="190500"/>
                <wp:effectExtent l="19050" t="38100" r="25400" b="57150"/>
                <wp:wrapNone/>
                <wp:docPr id="1306872306" name="Arrow: Right 17"/>
                <wp:cNvGraphicFramePr/>
                <a:graphic xmlns:a="http://schemas.openxmlformats.org/drawingml/2006/main">
                  <a:graphicData uri="http://schemas.microsoft.com/office/word/2010/wordprocessingShape">
                    <wps:wsp>
                      <wps:cNvSpPr/>
                      <wps:spPr>
                        <a:xfrm rot="10800000">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D83CD" id="Arrow: Right 17" o:spid="_x0000_s1026" type="#_x0000_t13" style="position:absolute;margin-left:197.45pt;margin-top:352.1pt;width:10pt;height:15pt;rotation:180;z-index:251658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" adj="10800" fillcolor="#064276 [3204]" strokecolor="#010911 [484]" strokeweight="1pt">
                <w10:wrap anchorx="margin"/>
              </v:shape>
            </w:pict>
          </mc:Fallback>
        </mc:AlternateContent>
      </w:r>
      <w:r w:rsidR="00372304">
        <w:rPr>
          <w:noProof/>
        </w:rPr>
        <mc:AlternateContent>
          <mc:Choice Requires="wps">
            <w:drawing>
              <wp:anchor distT="0" distB="0" distL="114300" distR="114300" simplePos="0" relativeHeight="251658250" behindDoc="0" locked="0" layoutInCell="1" allowOverlap="1" wp14:anchorId="36689342" wp14:editId="6C6ECE02">
                <wp:simplePos x="0" y="0"/>
                <wp:positionH relativeFrom="margin">
                  <wp:posOffset>4599305</wp:posOffset>
                </wp:positionH>
                <wp:positionV relativeFrom="paragraph">
                  <wp:posOffset>2836545</wp:posOffset>
                </wp:positionV>
                <wp:extent cx="876300" cy="825500"/>
                <wp:effectExtent l="19050" t="19050" r="19050" b="31750"/>
                <wp:wrapNone/>
                <wp:docPr id="217665133" name="Flowchart: Decision 12"/>
                <wp:cNvGraphicFramePr/>
                <a:graphic xmlns:a="http://schemas.openxmlformats.org/drawingml/2006/main">
                  <a:graphicData uri="http://schemas.microsoft.com/office/word/2010/wordprocessingShape">
                    <wps:wsp>
                      <wps:cNvSpPr/>
                      <wps:spPr>
                        <a:xfrm>
                          <a:off x="0" y="0"/>
                          <a:ext cx="876300" cy="825500"/>
                        </a:xfrm>
                        <a:prstGeom prst="flowChartDecision">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253C3F1" w14:textId="2AC958E1" w:rsidR="004461A1" w:rsidRPr="00792E4B" w:rsidRDefault="004461A1" w:rsidP="00792E4B">
                            <w:pPr>
                              <w:jc w:val="center"/>
                              <w:rPr>
                                <w:color w:val="064276" w:themeColor="text2"/>
                              </w:rPr>
                            </w:pPr>
                            <w:r w:rsidRPr="00792E4B">
                              <w:rPr>
                                <w:color w:val="064276" w:themeColor="text2"/>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89342" id="Flowchart: Decision 12" o:spid="_x0000_s1035" type="#_x0000_t110" style="position:absolute;margin-left:362.15pt;margin-top:223.35pt;width:69pt;height:65pt;z-index:25165825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" filled="f" strokecolor="#010911 [484]" strokeweight="1pt">
                <v:textbox>
                  <w:txbxContent>
                    <w:p w14:paraId="6253C3F1" w14:textId="2AC958E1" w:rsidR="004461A1" w:rsidRPr="00792E4B" w:rsidRDefault="004461A1" w:rsidP="00792E4B">
                      <w:pPr>
                        <w:jc w:val="center"/>
                        <w:rPr>
                          <w:color w:val="064276" w:themeColor="text2"/>
                        </w:rPr>
                      </w:pPr>
                      <w:r w:rsidRPr="00792E4B">
                        <w:rPr>
                          <w:color w:val="064276" w:themeColor="text2"/>
                        </w:rPr>
                        <w:t>Yes</w:t>
                      </w:r>
                    </w:p>
                  </w:txbxContent>
                </v:textbox>
                <w10:wrap anchorx="margin"/>
              </v:shape>
            </w:pict>
          </mc:Fallback>
        </mc:AlternateContent>
      </w:r>
      <w:r w:rsidR="00372304">
        <w:rPr>
          <w:noProof/>
        </w:rPr>
        <mc:AlternateContent>
          <mc:Choice Requires="wps">
            <w:drawing>
              <wp:anchor distT="0" distB="0" distL="114300" distR="114300" simplePos="0" relativeHeight="251658261" behindDoc="0" locked="0" layoutInCell="1" allowOverlap="1" wp14:anchorId="3E06270F" wp14:editId="44758B53">
                <wp:simplePos x="0" y="0"/>
                <wp:positionH relativeFrom="column">
                  <wp:posOffset>4327525</wp:posOffset>
                </wp:positionH>
                <wp:positionV relativeFrom="paragraph">
                  <wp:posOffset>3150870</wp:posOffset>
                </wp:positionV>
                <wp:extent cx="127000" cy="190500"/>
                <wp:effectExtent l="0" t="38100" r="44450" b="57150"/>
                <wp:wrapNone/>
                <wp:docPr id="1944677375" name="Arrow: Right 17"/>
                <wp:cNvGraphicFramePr/>
                <a:graphic xmlns:a="http://schemas.openxmlformats.org/drawingml/2006/main">
                  <a:graphicData uri="http://schemas.microsoft.com/office/word/2010/wordprocessingShape">
                    <wps:wsp>
                      <wps:cNvSpPr/>
                      <wps:spPr>
                        <a:xfrm>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93EE4A" id="Arrow: Right 17" o:spid="_x0000_s1026" type="#_x0000_t13" style="position:absolute;margin-left:340.75pt;margin-top:248.1pt;width:10pt;height:1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" adj="10800" fillcolor="#064276 [3204]" strokecolor="#010911 [484]" strokeweight="1pt"/>
            </w:pict>
          </mc:Fallback>
        </mc:AlternateContent>
      </w:r>
      <w:r w:rsidR="00372304">
        <w:rPr>
          <w:noProof/>
        </w:rPr>
        <mc:AlternateContent>
          <mc:Choice Requires="wps">
            <w:drawing>
              <wp:anchor distT="0" distB="0" distL="114300" distR="114300" simplePos="0" relativeHeight="251658249" behindDoc="0" locked="0" layoutInCell="1" allowOverlap="1" wp14:anchorId="70651E53" wp14:editId="613B8BF8">
                <wp:simplePos x="0" y="0"/>
                <wp:positionH relativeFrom="column">
                  <wp:posOffset>2381885</wp:posOffset>
                </wp:positionH>
                <wp:positionV relativeFrom="paragraph">
                  <wp:posOffset>2785745</wp:posOffset>
                </wp:positionV>
                <wp:extent cx="1860550" cy="952500"/>
                <wp:effectExtent l="0" t="0" r="25400" b="19050"/>
                <wp:wrapNone/>
                <wp:docPr id="1428883099" name="Rectangle 11"/>
                <wp:cNvGraphicFramePr/>
                <a:graphic xmlns:a="http://schemas.openxmlformats.org/drawingml/2006/main">
                  <a:graphicData uri="http://schemas.microsoft.com/office/word/2010/wordprocessingShape">
                    <wps:wsp>
                      <wps:cNvSpPr/>
                      <wps:spPr>
                        <a:xfrm>
                          <a:off x="0" y="0"/>
                          <a:ext cx="1860550" cy="952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8B296B4" w14:textId="04F538D6" w:rsidR="004461A1" w:rsidRPr="00792E4B" w:rsidRDefault="004461A1" w:rsidP="00792E4B">
                            <w:pPr>
                              <w:jc w:val="center"/>
                              <w:rPr>
                                <w:color w:val="064276" w:themeColor="text2"/>
                              </w:rPr>
                            </w:pPr>
                            <w:r w:rsidRPr="00792E4B">
                              <w:rPr>
                                <w:color w:val="064276" w:themeColor="text2"/>
                              </w:rPr>
                              <w:t xml:space="preserve">Can we meet the </w:t>
                            </w:r>
                            <w:r w:rsidR="00FE06CD">
                              <w:rPr>
                                <w:color w:val="064276" w:themeColor="text2"/>
                              </w:rPr>
                              <w:t>3</w:t>
                            </w:r>
                            <w:r w:rsidRPr="00792E4B">
                              <w:rPr>
                                <w:color w:val="064276" w:themeColor="text2"/>
                              </w:rPr>
                              <w:t>0 working day deadline?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51E53" id="Rectangle 11" o:spid="_x0000_s1036" style="position:absolute;margin-left:187.55pt;margin-top:219.35pt;width:146.5pt;height:7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" filled="f" strokecolor="#010911 [484]" strokeweight="1pt">
                <v:textbox>
                  <w:txbxContent>
                    <w:p w14:paraId="58B296B4" w14:textId="04F538D6" w:rsidR="004461A1" w:rsidRPr="00792E4B" w:rsidRDefault="004461A1" w:rsidP="00792E4B">
                      <w:pPr>
                        <w:jc w:val="center"/>
                        <w:rPr>
                          <w:color w:val="064276" w:themeColor="text2"/>
                        </w:rPr>
                      </w:pPr>
                      <w:r w:rsidRPr="00792E4B">
                        <w:rPr>
                          <w:color w:val="064276" w:themeColor="text2"/>
                        </w:rPr>
                        <w:t xml:space="preserve">Can we meet the </w:t>
                      </w:r>
                      <w:r w:rsidR="00FE06CD">
                        <w:rPr>
                          <w:color w:val="064276" w:themeColor="text2"/>
                        </w:rPr>
                        <w:t>3</w:t>
                      </w:r>
                      <w:r w:rsidRPr="00792E4B">
                        <w:rPr>
                          <w:color w:val="064276" w:themeColor="text2"/>
                        </w:rPr>
                        <w:t>0 working day deadline?</w:t>
                      </w:r>
                    </w:p>
                  </w:txbxContent>
                </v:textbox>
              </v:rect>
            </w:pict>
          </mc:Fallback>
        </mc:AlternateContent>
      </w:r>
      <w:r w:rsidR="00372304">
        <w:rPr>
          <w:noProof/>
        </w:rPr>
        <mc:AlternateContent>
          <mc:Choice Requires="wps">
            <w:drawing>
              <wp:anchor distT="0" distB="0" distL="114300" distR="114300" simplePos="0" relativeHeight="251658260" behindDoc="0" locked="0" layoutInCell="1" allowOverlap="1" wp14:anchorId="6B231AEB" wp14:editId="748303F4">
                <wp:simplePos x="0" y="0"/>
                <wp:positionH relativeFrom="column">
                  <wp:posOffset>2130425</wp:posOffset>
                </wp:positionH>
                <wp:positionV relativeFrom="paragraph">
                  <wp:posOffset>3159125</wp:posOffset>
                </wp:positionV>
                <wp:extent cx="127000" cy="190500"/>
                <wp:effectExtent l="0" t="38100" r="44450" b="57150"/>
                <wp:wrapNone/>
                <wp:docPr id="1418911846" name="Arrow: Right 17"/>
                <wp:cNvGraphicFramePr/>
                <a:graphic xmlns:a="http://schemas.openxmlformats.org/drawingml/2006/main">
                  <a:graphicData uri="http://schemas.microsoft.com/office/word/2010/wordprocessingShape">
                    <wps:wsp>
                      <wps:cNvSpPr/>
                      <wps:spPr>
                        <a:xfrm>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46811" id="Arrow: Right 17" o:spid="_x0000_s1026" type="#_x0000_t13" style="position:absolute;margin-left:167.75pt;margin-top:248.75pt;width:10pt;height:1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" adj="10800" fillcolor="#064276 [3204]" strokecolor="#010911 [484]" strokeweight="1pt"/>
            </w:pict>
          </mc:Fallback>
        </mc:AlternateContent>
      </w:r>
      <w:r w:rsidR="00372304">
        <w:rPr>
          <w:noProof/>
        </w:rPr>
        <mc:AlternateContent>
          <mc:Choice Requires="wps">
            <w:drawing>
              <wp:anchor distT="0" distB="0" distL="114300" distR="114300" simplePos="0" relativeHeight="251658248" behindDoc="0" locked="0" layoutInCell="1" allowOverlap="1" wp14:anchorId="404D90F7" wp14:editId="7865CD54">
                <wp:simplePos x="0" y="0"/>
                <wp:positionH relativeFrom="column">
                  <wp:posOffset>-81915</wp:posOffset>
                </wp:positionH>
                <wp:positionV relativeFrom="paragraph">
                  <wp:posOffset>2753995</wp:posOffset>
                </wp:positionV>
                <wp:extent cx="2146300" cy="965200"/>
                <wp:effectExtent l="0" t="0" r="25400" b="25400"/>
                <wp:wrapNone/>
                <wp:docPr id="1244879418" name="Flowchart: Alternative Process 9"/>
                <wp:cNvGraphicFramePr/>
                <a:graphic xmlns:a="http://schemas.openxmlformats.org/drawingml/2006/main">
                  <a:graphicData uri="http://schemas.microsoft.com/office/word/2010/wordprocessingShape">
                    <wps:wsp>
                      <wps:cNvSpPr/>
                      <wps:spPr>
                        <a:xfrm>
                          <a:off x="0" y="0"/>
                          <a:ext cx="2146300" cy="965200"/>
                        </a:xfrm>
                        <a:prstGeom prst="flowChartAlternateProcess">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C3AF86C" w14:textId="293028E4" w:rsidR="009C43A3" w:rsidRPr="00792E4B" w:rsidRDefault="009C43A3" w:rsidP="00792E4B">
                            <w:pPr>
                              <w:jc w:val="center"/>
                              <w:rPr>
                                <w:color w:val="064276" w:themeColor="text2"/>
                              </w:rPr>
                            </w:pPr>
                            <w:r w:rsidRPr="00792E4B">
                              <w:rPr>
                                <w:color w:val="064276" w:themeColor="text2"/>
                              </w:rPr>
                              <w:t xml:space="preserve">Begin investigation </w:t>
                            </w:r>
                            <w:r w:rsidR="00F44DC7" w:rsidRPr="00792E4B">
                              <w:rPr>
                                <w:color w:val="064276" w:themeColor="text2"/>
                              </w:rPr>
                              <w:t>(appointing external investigator if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4D90F7" id="Flowchart: Alternative Process 9" o:spid="_x0000_s1037" type="#_x0000_t176" style="position:absolute;margin-left:-6.45pt;margin-top:216.85pt;width:169pt;height:76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" filled="f" strokecolor="#010911 [484]" strokeweight="1pt">
                <v:textbox>
                  <w:txbxContent>
                    <w:p w14:paraId="1C3AF86C" w14:textId="293028E4" w:rsidR="009C43A3" w:rsidRPr="00792E4B" w:rsidRDefault="009C43A3" w:rsidP="00792E4B">
                      <w:pPr>
                        <w:jc w:val="center"/>
                        <w:rPr>
                          <w:color w:val="064276" w:themeColor="text2"/>
                        </w:rPr>
                      </w:pPr>
                      <w:r w:rsidRPr="00792E4B">
                        <w:rPr>
                          <w:color w:val="064276" w:themeColor="text2"/>
                        </w:rPr>
                        <w:t xml:space="preserve">Begin investigation </w:t>
                      </w:r>
                      <w:r w:rsidR="00F44DC7" w:rsidRPr="00792E4B">
                        <w:rPr>
                          <w:color w:val="064276" w:themeColor="text2"/>
                        </w:rPr>
                        <w:t>(appointing external investigator if necessary)</w:t>
                      </w:r>
                    </w:p>
                  </w:txbxContent>
                </v:textbox>
              </v:shape>
            </w:pict>
          </mc:Fallback>
        </mc:AlternateContent>
      </w:r>
      <w:r w:rsidR="00372304">
        <w:rPr>
          <w:noProof/>
        </w:rPr>
        <mc:AlternateContent>
          <mc:Choice Requires="wps">
            <w:drawing>
              <wp:anchor distT="0" distB="0" distL="114300" distR="114300" simplePos="0" relativeHeight="251658257" behindDoc="0" locked="0" layoutInCell="1" allowOverlap="1" wp14:anchorId="3B219663" wp14:editId="7172B0D0">
                <wp:simplePos x="0" y="0"/>
                <wp:positionH relativeFrom="column">
                  <wp:posOffset>949325</wp:posOffset>
                </wp:positionH>
                <wp:positionV relativeFrom="paragraph">
                  <wp:posOffset>2524125</wp:posOffset>
                </wp:positionV>
                <wp:extent cx="127000" cy="190500"/>
                <wp:effectExtent l="44450" t="0" r="12700" b="31750"/>
                <wp:wrapNone/>
                <wp:docPr id="373262829" name="Arrow: Right 17"/>
                <wp:cNvGraphicFramePr/>
                <a:graphic xmlns:a="http://schemas.openxmlformats.org/drawingml/2006/main">
                  <a:graphicData uri="http://schemas.microsoft.com/office/word/2010/wordprocessingShape">
                    <wps:wsp>
                      <wps:cNvSpPr/>
                      <wps:spPr>
                        <a:xfrm rot="5400000">
                          <a:off x="0" y="0"/>
                          <a:ext cx="12700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EAA9AD" id="Arrow: Right 17" o:spid="_x0000_s1026" type="#_x0000_t13" style="position:absolute;margin-left:74.75pt;margin-top:198.75pt;width:10pt;height:15pt;rotation:90;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" adj="10800" fillcolor="#064276 [3204]" strokecolor="#010911 [484]" strokeweight="1pt"/>
            </w:pict>
          </mc:Fallback>
        </mc:AlternateContent>
      </w:r>
      <w:r w:rsidR="00440697">
        <w:br w:type="page"/>
      </w:r>
    </w:p>
    <w:p w14:paraId="7BCC56ED" w14:textId="7C3CCAB3" w:rsidR="0008752E" w:rsidRDefault="0008752E">
      <w:pPr>
        <w:sectPr w:rsidR="0008752E" w:rsidSect="00E463B1">
          <w:pgSz w:w="11906" w:h="16838" w:code="9"/>
          <w:pgMar w:top="1134" w:right="1134" w:bottom="1134" w:left="1134" w:header="567" w:footer="567" w:gutter="0"/>
          <w:cols w:space="708"/>
          <w:docGrid w:linePitch="360"/>
        </w:sectPr>
      </w:pPr>
    </w:p>
    <w:p w14:paraId="63BCEAB7" w14:textId="18AAA879" w:rsidR="0008752E" w:rsidRDefault="00450C94">
      <w:r>
        <w:rPr>
          <w:noProof/>
        </w:rPr>
        <w:lastRenderedPageBreak/>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6142F" id="Straight Connector 17"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Sect="0008752E">
      <w:headerReference w:type="default" r:id="rId29"/>
      <w:footerReference w:type="default" r:id="rId30"/>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19A3A" w14:textId="77777777" w:rsidR="006F5DBE" w:rsidRDefault="006F5DBE" w:rsidP="0008752E">
      <w:pPr>
        <w:spacing w:line="240" w:lineRule="auto"/>
      </w:pPr>
      <w:r>
        <w:separator/>
      </w:r>
    </w:p>
  </w:endnote>
  <w:endnote w:type="continuationSeparator" w:id="0">
    <w:p w14:paraId="5FF8E367" w14:textId="77777777" w:rsidR="006F5DBE" w:rsidRDefault="006F5DBE" w:rsidP="00087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409CF2C7"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F664AD">
      <w:rPr>
        <w:noProof/>
        <w:color w:val="5F7577" w:themeColor="accent2"/>
        <w:szCs w:val="18"/>
      </w:rPr>
      <w:t>external Whistleblowing policy</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E43FE8" w:rsidRDefault="00DE0535" w:rsidP="00DE0535">
                          <w:pPr>
                            <w:spacing w:line="240" w:lineRule="auto"/>
                            <w:rPr>
                              <w:rFonts w:hAnsi="Calibri"/>
                              <w:color w:val="FFFFFF" w:themeColor="background1"/>
                              <w:kern w:val="24"/>
                              <w:szCs w:val="24"/>
                              <w:lang w:val="de-DE"/>
                            </w:rPr>
                          </w:pPr>
                          <w:r w:rsidRPr="00E43FE8">
                            <w:rPr>
                              <w:rFonts w:hAnsi="Calibri"/>
                              <w:color w:val="FFFFFF" w:themeColor="background1"/>
                              <w:kern w:val="24"/>
                              <w:szCs w:val="24"/>
                              <w:lang w:val="de-DE"/>
                            </w:rPr>
                            <w:t>FK8 1QZ</w:t>
                          </w:r>
                        </w:p>
                        <w:p w14:paraId="1726D5DB" w14:textId="77777777" w:rsidR="00DE0535" w:rsidRPr="00E43FE8" w:rsidRDefault="00DE0535" w:rsidP="00DE0535">
                          <w:pPr>
                            <w:spacing w:line="240" w:lineRule="auto"/>
                            <w:rPr>
                              <w:rFonts w:hAnsi="Calibri"/>
                              <w:color w:val="FFFFFF" w:themeColor="background1"/>
                              <w:kern w:val="24"/>
                              <w:szCs w:val="24"/>
                              <w:lang w:val="de-DE"/>
                            </w:rPr>
                          </w:pPr>
                        </w:p>
                        <w:p w14:paraId="47E6FDA3" w14:textId="0D5806B8" w:rsidR="00DE0535" w:rsidRPr="00E43FE8" w:rsidRDefault="00DE0535" w:rsidP="00DE0535">
                          <w:pPr>
                            <w:spacing w:line="240" w:lineRule="auto"/>
                            <w:rPr>
                              <w:rFonts w:hAnsi="Calibri"/>
                              <w:color w:val="FFFFFF" w:themeColor="background1"/>
                              <w:kern w:val="24"/>
                              <w:szCs w:val="24"/>
                              <w:lang w:val="de-DE"/>
                            </w:rPr>
                          </w:pPr>
                          <w:r w:rsidRPr="00E43FE8">
                            <w:rPr>
                              <w:rFonts w:hAnsi="Calibri"/>
                              <w:color w:val="FFFFFF" w:themeColor="background1"/>
                              <w:kern w:val="24"/>
                              <w:szCs w:val="24"/>
                              <w:lang w:val="de-DE"/>
                            </w:rPr>
                            <w:t>T:  01786 430 200</w:t>
                          </w:r>
                        </w:p>
                        <w:p w14:paraId="039D3035" w14:textId="7F66A242" w:rsidR="00DE0535" w:rsidRPr="00E43FE8" w:rsidRDefault="00DE0535" w:rsidP="00DE0535">
                          <w:pPr>
                            <w:spacing w:line="240" w:lineRule="auto"/>
                            <w:rPr>
                              <w:rFonts w:hAnsi="Calibri"/>
                              <w:color w:val="FFFFFF" w:themeColor="background1"/>
                              <w:kern w:val="24"/>
                              <w:szCs w:val="24"/>
                              <w:lang w:val="de-DE"/>
                            </w:rPr>
                          </w:pPr>
                          <w:r w:rsidRPr="00E43FE8">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38"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E43FE8" w:rsidRDefault="00DE0535" w:rsidP="00DE0535">
                    <w:pPr>
                      <w:spacing w:line="240" w:lineRule="auto"/>
                      <w:rPr>
                        <w:rFonts w:hAnsi="Calibri"/>
                        <w:color w:val="FFFFFF" w:themeColor="background1"/>
                        <w:kern w:val="24"/>
                        <w:szCs w:val="24"/>
                        <w:lang w:val="de-DE"/>
                      </w:rPr>
                    </w:pPr>
                    <w:r w:rsidRPr="00E43FE8">
                      <w:rPr>
                        <w:rFonts w:hAnsi="Calibri"/>
                        <w:color w:val="FFFFFF" w:themeColor="background1"/>
                        <w:kern w:val="24"/>
                        <w:szCs w:val="24"/>
                        <w:lang w:val="de-DE"/>
                      </w:rPr>
                      <w:t>FK8 1QZ</w:t>
                    </w:r>
                  </w:p>
                  <w:p w14:paraId="1726D5DB" w14:textId="77777777" w:rsidR="00DE0535" w:rsidRPr="00E43FE8" w:rsidRDefault="00DE0535" w:rsidP="00DE0535">
                    <w:pPr>
                      <w:spacing w:line="240" w:lineRule="auto"/>
                      <w:rPr>
                        <w:rFonts w:hAnsi="Calibri"/>
                        <w:color w:val="FFFFFF" w:themeColor="background1"/>
                        <w:kern w:val="24"/>
                        <w:szCs w:val="24"/>
                        <w:lang w:val="de-DE"/>
                      </w:rPr>
                    </w:pPr>
                  </w:p>
                  <w:p w14:paraId="47E6FDA3" w14:textId="0D5806B8" w:rsidR="00DE0535" w:rsidRPr="00E43FE8" w:rsidRDefault="00DE0535" w:rsidP="00DE0535">
                    <w:pPr>
                      <w:spacing w:line="240" w:lineRule="auto"/>
                      <w:rPr>
                        <w:rFonts w:hAnsi="Calibri"/>
                        <w:color w:val="FFFFFF" w:themeColor="background1"/>
                        <w:kern w:val="24"/>
                        <w:szCs w:val="24"/>
                        <w:lang w:val="de-DE"/>
                      </w:rPr>
                    </w:pPr>
                    <w:r w:rsidRPr="00E43FE8">
                      <w:rPr>
                        <w:rFonts w:hAnsi="Calibri"/>
                        <w:color w:val="FFFFFF" w:themeColor="background1"/>
                        <w:kern w:val="24"/>
                        <w:szCs w:val="24"/>
                        <w:lang w:val="de-DE"/>
                      </w:rPr>
                      <w:t>T:  01786 430 200</w:t>
                    </w:r>
                  </w:p>
                  <w:p w14:paraId="039D3035" w14:textId="7F66A242" w:rsidR="00DE0535" w:rsidRPr="00E43FE8" w:rsidRDefault="00DE0535" w:rsidP="00DE0535">
                    <w:pPr>
                      <w:spacing w:line="240" w:lineRule="auto"/>
                      <w:rPr>
                        <w:rFonts w:hAnsi="Calibri"/>
                        <w:color w:val="FFFFFF" w:themeColor="background1"/>
                        <w:kern w:val="24"/>
                        <w:szCs w:val="24"/>
                        <w:lang w:val="de-DE"/>
                      </w:rPr>
                    </w:pPr>
                    <w:r w:rsidRPr="00E43FE8">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6167D" w14:textId="77777777" w:rsidR="006F5DBE" w:rsidRDefault="006F5DBE" w:rsidP="0008752E">
      <w:pPr>
        <w:spacing w:line="240" w:lineRule="auto"/>
      </w:pPr>
      <w:r>
        <w:separator/>
      </w:r>
    </w:p>
  </w:footnote>
  <w:footnote w:type="continuationSeparator" w:id="0">
    <w:p w14:paraId="71FF79D2" w14:textId="77777777" w:rsidR="006F5DBE" w:rsidRDefault="006F5DBE" w:rsidP="000875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D"/>
    <w:multiLevelType w:val="multilevel"/>
    <w:tmpl w:val="1D163FF2"/>
    <w:lvl w:ilvl="0">
      <w:start w:val="1"/>
      <w:numFmt w:val="decimal"/>
      <w:pStyle w:val="HM1"/>
      <w:lvlText w:val="%1"/>
      <w:lvlJc w:val="left"/>
      <w:pPr>
        <w:tabs>
          <w:tab w:val="num" w:pos="851"/>
        </w:tabs>
        <w:ind w:left="851" w:hanging="851"/>
      </w:pPr>
      <w:rPr>
        <w:rFonts w:cs="Times New Roman"/>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HM2"/>
      <w:lvlText w:val="%1.%2"/>
      <w:lvlJc w:val="left"/>
      <w:pPr>
        <w:tabs>
          <w:tab w:val="num" w:pos="851"/>
        </w:tabs>
        <w:ind w:left="851" w:hanging="851"/>
      </w:pPr>
      <w:rPr>
        <w:rFonts w:ascii="Arial" w:hAnsi="Arial" w:cs="Times New Roman" w:hint="default"/>
        <w:i w:val="0"/>
        <w:sz w:val="20"/>
      </w:rPr>
    </w:lvl>
    <w:lvl w:ilvl="2">
      <w:start w:val="1"/>
      <w:numFmt w:val="decimal"/>
      <w:pStyle w:val="HM3"/>
      <w:lvlText w:val="%1.%2.%3"/>
      <w:lvlJc w:val="left"/>
      <w:pPr>
        <w:tabs>
          <w:tab w:val="num" w:pos="1701"/>
        </w:tabs>
        <w:ind w:left="1701" w:hanging="850"/>
      </w:pPr>
      <w:rPr>
        <w:rFonts w:ascii="Arial" w:hAnsi="Arial" w:cs="Times New Roman" w:hint="default"/>
        <w:i w:val="0"/>
        <w:sz w:val="20"/>
      </w:rPr>
    </w:lvl>
    <w:lvl w:ilvl="3">
      <w:start w:val="1"/>
      <w:numFmt w:val="decimal"/>
      <w:pStyle w:val="HM4"/>
      <w:lvlText w:val="%1.%2.%3.%4"/>
      <w:lvlJc w:val="left"/>
      <w:pPr>
        <w:tabs>
          <w:tab w:val="num" w:pos="2552"/>
        </w:tabs>
        <w:ind w:left="2552" w:hanging="851"/>
      </w:pPr>
      <w:rPr>
        <w:rFonts w:ascii="Arial" w:hAnsi="Arial" w:cs="Times New Roman" w:hint="default"/>
        <w:i w:val="0"/>
        <w:sz w:val="20"/>
      </w:rPr>
    </w:lvl>
    <w:lvl w:ilvl="4">
      <w:start w:val="1"/>
      <w:numFmt w:val="lowerLetter"/>
      <w:pStyle w:val="HM5"/>
      <w:lvlText w:val="(%5)"/>
      <w:lvlJc w:val="left"/>
      <w:pPr>
        <w:tabs>
          <w:tab w:val="num" w:pos="3402"/>
        </w:tabs>
        <w:ind w:left="3402" w:hanging="850"/>
      </w:pPr>
      <w:rPr>
        <w:rFonts w:ascii="Arial" w:hAnsi="Arial" w:cs="Times New Roman" w:hint="default"/>
        <w:i w:val="0"/>
        <w:sz w:val="20"/>
      </w:rPr>
    </w:lvl>
    <w:lvl w:ilvl="5">
      <w:start w:val="1"/>
      <w:numFmt w:val="lowerRoman"/>
      <w:pStyle w:val="HM6"/>
      <w:lvlText w:val="(%6)"/>
      <w:lvlJc w:val="left"/>
      <w:pPr>
        <w:tabs>
          <w:tab w:val="num" w:pos="3402"/>
        </w:tabs>
        <w:ind w:left="3402" w:hanging="850"/>
      </w:pPr>
      <w:rPr>
        <w:rFonts w:ascii="Arial" w:hAnsi="Arial" w:cs="Times New Roman" w:hint="default"/>
        <w:i w:val="0"/>
        <w:sz w:val="20"/>
      </w:rPr>
    </w:lvl>
    <w:lvl w:ilvl="6">
      <w:start w:val="1"/>
      <w:numFmt w:val="lowerLetter"/>
      <w:pStyle w:val="HM7"/>
      <w:lvlText w:val="(%7)"/>
      <w:lvlJc w:val="left"/>
      <w:pPr>
        <w:tabs>
          <w:tab w:val="num" w:pos="1701"/>
        </w:tabs>
        <w:ind w:left="1701" w:hanging="850"/>
      </w:pPr>
      <w:rPr>
        <w:rFonts w:ascii="Arial" w:hAnsi="Arial" w:cs="Times New Roman" w:hint="default"/>
        <w:i w:val="0"/>
        <w:sz w:val="20"/>
      </w:rPr>
    </w:lvl>
    <w:lvl w:ilvl="7">
      <w:start w:val="1"/>
      <w:numFmt w:val="lowerRoman"/>
      <w:pStyle w:val="HM8"/>
      <w:lvlText w:val="(%8)"/>
      <w:lvlJc w:val="left"/>
      <w:pPr>
        <w:tabs>
          <w:tab w:val="num" w:pos="1701"/>
        </w:tabs>
        <w:ind w:left="1701" w:hanging="850"/>
      </w:pPr>
      <w:rPr>
        <w:rFonts w:ascii="Arial" w:hAnsi="Arial" w:cs="Times New Roman" w:hint="default"/>
        <w:i w:val="0"/>
        <w:sz w:val="20"/>
      </w:rPr>
    </w:lvl>
    <w:lvl w:ilvl="8">
      <w:start w:val="1"/>
      <w:numFmt w:val="none"/>
      <w:lvlText w:val=""/>
      <w:lvlJc w:val="left"/>
      <w:pPr>
        <w:tabs>
          <w:tab w:val="num" w:pos="0"/>
        </w:tabs>
      </w:pPr>
      <w:rPr>
        <w:rFonts w:cs="Times New Roman" w:hint="default"/>
      </w:rPr>
    </w:lvl>
  </w:abstractNum>
  <w:abstractNum w:abstractNumId="11" w15:restartNumberingAfterBreak="0">
    <w:nsid w:val="07632134"/>
    <w:multiLevelType w:val="hybridMultilevel"/>
    <w:tmpl w:val="F02A3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8F6AF0"/>
    <w:multiLevelType w:val="hybridMultilevel"/>
    <w:tmpl w:val="71204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C340F"/>
    <w:multiLevelType w:val="hybridMultilevel"/>
    <w:tmpl w:val="9F94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4E330C"/>
    <w:multiLevelType w:val="hybridMultilevel"/>
    <w:tmpl w:val="1E84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1C12E4"/>
    <w:multiLevelType w:val="hybridMultilevel"/>
    <w:tmpl w:val="AAEEDA84"/>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1"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2A5026"/>
    <w:multiLevelType w:val="hybridMultilevel"/>
    <w:tmpl w:val="FF565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3703827">
    <w:abstractNumId w:val="20"/>
  </w:num>
  <w:num w:numId="2" w16cid:durableId="1981689432">
    <w:abstractNumId w:val="15"/>
  </w:num>
  <w:num w:numId="3" w16cid:durableId="1028411111">
    <w:abstractNumId w:val="18"/>
  </w:num>
  <w:num w:numId="4" w16cid:durableId="991300431">
    <w:abstractNumId w:val="17"/>
  </w:num>
  <w:num w:numId="5" w16cid:durableId="950091118">
    <w:abstractNumId w:val="19"/>
  </w:num>
  <w:num w:numId="6" w16cid:durableId="853306130">
    <w:abstractNumId w:val="13"/>
  </w:num>
  <w:num w:numId="7" w16cid:durableId="2136942068">
    <w:abstractNumId w:val="9"/>
  </w:num>
  <w:num w:numId="8" w16cid:durableId="1990597864">
    <w:abstractNumId w:val="7"/>
  </w:num>
  <w:num w:numId="9" w16cid:durableId="960066978">
    <w:abstractNumId w:val="6"/>
  </w:num>
  <w:num w:numId="10" w16cid:durableId="1949041370">
    <w:abstractNumId w:val="5"/>
  </w:num>
  <w:num w:numId="11" w16cid:durableId="1091705019">
    <w:abstractNumId w:val="4"/>
  </w:num>
  <w:num w:numId="12" w16cid:durableId="1805807301">
    <w:abstractNumId w:val="8"/>
  </w:num>
  <w:num w:numId="13" w16cid:durableId="1940672371">
    <w:abstractNumId w:val="3"/>
  </w:num>
  <w:num w:numId="14" w16cid:durableId="617293302">
    <w:abstractNumId w:val="2"/>
  </w:num>
  <w:num w:numId="15" w16cid:durableId="303588322">
    <w:abstractNumId w:val="1"/>
  </w:num>
  <w:num w:numId="16" w16cid:durableId="1761412085">
    <w:abstractNumId w:val="0"/>
  </w:num>
  <w:num w:numId="17" w16cid:durableId="1456480704">
    <w:abstractNumId w:val="21"/>
  </w:num>
  <w:num w:numId="18" w16cid:durableId="185367406">
    <w:abstractNumId w:val="10"/>
  </w:num>
  <w:num w:numId="19" w16cid:durableId="1063675460">
    <w:abstractNumId w:val="14"/>
  </w:num>
  <w:num w:numId="20" w16cid:durableId="1692604624">
    <w:abstractNumId w:val="12"/>
  </w:num>
  <w:num w:numId="21" w16cid:durableId="1371030518">
    <w:abstractNumId w:val="22"/>
  </w:num>
  <w:num w:numId="22" w16cid:durableId="2132824423">
    <w:abstractNumId w:val="16"/>
  </w:num>
  <w:num w:numId="23" w16cid:durableId="20537992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129F9"/>
    <w:rsid w:val="000200CC"/>
    <w:rsid w:val="0002485E"/>
    <w:rsid w:val="00026848"/>
    <w:rsid w:val="00032EC8"/>
    <w:rsid w:val="00036F48"/>
    <w:rsid w:val="0004063B"/>
    <w:rsid w:val="000406EF"/>
    <w:rsid w:val="00044EA6"/>
    <w:rsid w:val="000554B1"/>
    <w:rsid w:val="00055E7F"/>
    <w:rsid w:val="0006380A"/>
    <w:rsid w:val="000718ED"/>
    <w:rsid w:val="00072C5F"/>
    <w:rsid w:val="00085C46"/>
    <w:rsid w:val="00085F29"/>
    <w:rsid w:val="0008752E"/>
    <w:rsid w:val="0009305D"/>
    <w:rsid w:val="0009566E"/>
    <w:rsid w:val="000C0A36"/>
    <w:rsid w:val="000D07D9"/>
    <w:rsid w:val="000D492A"/>
    <w:rsid w:val="000D6AE0"/>
    <w:rsid w:val="000D7F52"/>
    <w:rsid w:val="000E10D7"/>
    <w:rsid w:val="000E6B61"/>
    <w:rsid w:val="000E7C66"/>
    <w:rsid w:val="000F587D"/>
    <w:rsid w:val="00104B92"/>
    <w:rsid w:val="001127A1"/>
    <w:rsid w:val="001258E5"/>
    <w:rsid w:val="001307BC"/>
    <w:rsid w:val="00142F9A"/>
    <w:rsid w:val="00147CD3"/>
    <w:rsid w:val="00147DFB"/>
    <w:rsid w:val="00147EA5"/>
    <w:rsid w:val="00151350"/>
    <w:rsid w:val="00151F60"/>
    <w:rsid w:val="001626DA"/>
    <w:rsid w:val="001648A4"/>
    <w:rsid w:val="00165B82"/>
    <w:rsid w:val="0017688B"/>
    <w:rsid w:val="001804A9"/>
    <w:rsid w:val="00181B1E"/>
    <w:rsid w:val="00183354"/>
    <w:rsid w:val="001927C4"/>
    <w:rsid w:val="00194907"/>
    <w:rsid w:val="0019533B"/>
    <w:rsid w:val="001A4637"/>
    <w:rsid w:val="001B6242"/>
    <w:rsid w:val="001B739F"/>
    <w:rsid w:val="001D556C"/>
    <w:rsid w:val="001E2A5D"/>
    <w:rsid w:val="001E2CE7"/>
    <w:rsid w:val="001E6690"/>
    <w:rsid w:val="002159A1"/>
    <w:rsid w:val="00215EE5"/>
    <w:rsid w:val="002475AB"/>
    <w:rsid w:val="00256CFC"/>
    <w:rsid w:val="00264366"/>
    <w:rsid w:val="00276EAD"/>
    <w:rsid w:val="002963CD"/>
    <w:rsid w:val="00297D39"/>
    <w:rsid w:val="002A7050"/>
    <w:rsid w:val="002B7E2A"/>
    <w:rsid w:val="002C3F96"/>
    <w:rsid w:val="002C423F"/>
    <w:rsid w:val="002C55AF"/>
    <w:rsid w:val="002D307B"/>
    <w:rsid w:val="002E0475"/>
    <w:rsid w:val="002E240B"/>
    <w:rsid w:val="002E4007"/>
    <w:rsid w:val="002E430E"/>
    <w:rsid w:val="002F726B"/>
    <w:rsid w:val="003072A1"/>
    <w:rsid w:val="003325F2"/>
    <w:rsid w:val="00336C85"/>
    <w:rsid w:val="00337655"/>
    <w:rsid w:val="00342702"/>
    <w:rsid w:val="0035366C"/>
    <w:rsid w:val="003540DA"/>
    <w:rsid w:val="0036395B"/>
    <w:rsid w:val="00371F4A"/>
    <w:rsid w:val="00372304"/>
    <w:rsid w:val="00381466"/>
    <w:rsid w:val="003919E9"/>
    <w:rsid w:val="003B4CA3"/>
    <w:rsid w:val="003B6470"/>
    <w:rsid w:val="003D1912"/>
    <w:rsid w:val="003E02F2"/>
    <w:rsid w:val="003E0EE8"/>
    <w:rsid w:val="004067F4"/>
    <w:rsid w:val="00412FD0"/>
    <w:rsid w:val="00414DE6"/>
    <w:rsid w:val="00420B3C"/>
    <w:rsid w:val="004260B6"/>
    <w:rsid w:val="00440697"/>
    <w:rsid w:val="004454E1"/>
    <w:rsid w:val="004461A1"/>
    <w:rsid w:val="00450C94"/>
    <w:rsid w:val="00452CB3"/>
    <w:rsid w:val="0045764F"/>
    <w:rsid w:val="00461BAA"/>
    <w:rsid w:val="00480119"/>
    <w:rsid w:val="004900C7"/>
    <w:rsid w:val="0049086A"/>
    <w:rsid w:val="004A5182"/>
    <w:rsid w:val="004A60C1"/>
    <w:rsid w:val="004A79BC"/>
    <w:rsid w:val="004B0173"/>
    <w:rsid w:val="004B75C0"/>
    <w:rsid w:val="004C5C0E"/>
    <w:rsid w:val="004D7C1B"/>
    <w:rsid w:val="004E2E2A"/>
    <w:rsid w:val="004E58E2"/>
    <w:rsid w:val="004F4E87"/>
    <w:rsid w:val="004F717F"/>
    <w:rsid w:val="00500D81"/>
    <w:rsid w:val="00504E29"/>
    <w:rsid w:val="005070D9"/>
    <w:rsid w:val="00507B27"/>
    <w:rsid w:val="00512E4F"/>
    <w:rsid w:val="00520893"/>
    <w:rsid w:val="00522BDD"/>
    <w:rsid w:val="00553500"/>
    <w:rsid w:val="00553C55"/>
    <w:rsid w:val="005543F8"/>
    <w:rsid w:val="00556314"/>
    <w:rsid w:val="00560A99"/>
    <w:rsid w:val="00564B88"/>
    <w:rsid w:val="00575B29"/>
    <w:rsid w:val="00580317"/>
    <w:rsid w:val="005C49DF"/>
    <w:rsid w:val="005C6B3E"/>
    <w:rsid w:val="005D0370"/>
    <w:rsid w:val="005E158B"/>
    <w:rsid w:val="005E219C"/>
    <w:rsid w:val="005F4D43"/>
    <w:rsid w:val="00602654"/>
    <w:rsid w:val="00610B50"/>
    <w:rsid w:val="006126A5"/>
    <w:rsid w:val="00613A31"/>
    <w:rsid w:val="00630A97"/>
    <w:rsid w:val="00635B9C"/>
    <w:rsid w:val="00640C5D"/>
    <w:rsid w:val="006438A2"/>
    <w:rsid w:val="0065146D"/>
    <w:rsid w:val="006515F1"/>
    <w:rsid w:val="0065384C"/>
    <w:rsid w:val="00655A68"/>
    <w:rsid w:val="0067738D"/>
    <w:rsid w:val="006819D0"/>
    <w:rsid w:val="0068687D"/>
    <w:rsid w:val="00687D9C"/>
    <w:rsid w:val="0069463A"/>
    <w:rsid w:val="00694710"/>
    <w:rsid w:val="006C4091"/>
    <w:rsid w:val="006C43A8"/>
    <w:rsid w:val="006D29EC"/>
    <w:rsid w:val="006E52EF"/>
    <w:rsid w:val="006F4EB5"/>
    <w:rsid w:val="006F5DBE"/>
    <w:rsid w:val="00704700"/>
    <w:rsid w:val="00712020"/>
    <w:rsid w:val="0071294C"/>
    <w:rsid w:val="00714F03"/>
    <w:rsid w:val="007234A3"/>
    <w:rsid w:val="00724E52"/>
    <w:rsid w:val="00750DCB"/>
    <w:rsid w:val="00752874"/>
    <w:rsid w:val="0076020D"/>
    <w:rsid w:val="007668BD"/>
    <w:rsid w:val="0077168E"/>
    <w:rsid w:val="0078482C"/>
    <w:rsid w:val="007916BB"/>
    <w:rsid w:val="00792E4B"/>
    <w:rsid w:val="007A41E7"/>
    <w:rsid w:val="007B3308"/>
    <w:rsid w:val="007B3A13"/>
    <w:rsid w:val="007C3ED9"/>
    <w:rsid w:val="007E171D"/>
    <w:rsid w:val="007E4186"/>
    <w:rsid w:val="007E6B39"/>
    <w:rsid w:val="007E6F42"/>
    <w:rsid w:val="007F0889"/>
    <w:rsid w:val="007F2581"/>
    <w:rsid w:val="007F5F0A"/>
    <w:rsid w:val="00800B84"/>
    <w:rsid w:val="00805421"/>
    <w:rsid w:val="00806ED8"/>
    <w:rsid w:val="00810A17"/>
    <w:rsid w:val="00812514"/>
    <w:rsid w:val="00822697"/>
    <w:rsid w:val="008308C1"/>
    <w:rsid w:val="008310BB"/>
    <w:rsid w:val="00850ED0"/>
    <w:rsid w:val="008529F0"/>
    <w:rsid w:val="00860F51"/>
    <w:rsid w:val="008619F5"/>
    <w:rsid w:val="00867ECF"/>
    <w:rsid w:val="00870038"/>
    <w:rsid w:val="00875E78"/>
    <w:rsid w:val="00882276"/>
    <w:rsid w:val="0089384C"/>
    <w:rsid w:val="00893C05"/>
    <w:rsid w:val="008A0F08"/>
    <w:rsid w:val="008A31BF"/>
    <w:rsid w:val="008B0C53"/>
    <w:rsid w:val="008C3E6D"/>
    <w:rsid w:val="008D07ED"/>
    <w:rsid w:val="008E586A"/>
    <w:rsid w:val="008F18FD"/>
    <w:rsid w:val="00902997"/>
    <w:rsid w:val="00903242"/>
    <w:rsid w:val="009170B3"/>
    <w:rsid w:val="009215D0"/>
    <w:rsid w:val="00931829"/>
    <w:rsid w:val="0093573C"/>
    <w:rsid w:val="00937676"/>
    <w:rsid w:val="009405AC"/>
    <w:rsid w:val="00940BBF"/>
    <w:rsid w:val="00951677"/>
    <w:rsid w:val="00954E14"/>
    <w:rsid w:val="00980BF3"/>
    <w:rsid w:val="009B29DC"/>
    <w:rsid w:val="009B41A2"/>
    <w:rsid w:val="009C43A3"/>
    <w:rsid w:val="009C68C6"/>
    <w:rsid w:val="009C732B"/>
    <w:rsid w:val="009D118F"/>
    <w:rsid w:val="009D4353"/>
    <w:rsid w:val="009D48F9"/>
    <w:rsid w:val="009F0A21"/>
    <w:rsid w:val="00A14041"/>
    <w:rsid w:val="00A24E39"/>
    <w:rsid w:val="00A33894"/>
    <w:rsid w:val="00A4236A"/>
    <w:rsid w:val="00A50A59"/>
    <w:rsid w:val="00A546E6"/>
    <w:rsid w:val="00A62D55"/>
    <w:rsid w:val="00A70409"/>
    <w:rsid w:val="00A7231E"/>
    <w:rsid w:val="00A84614"/>
    <w:rsid w:val="00A926C1"/>
    <w:rsid w:val="00AB202C"/>
    <w:rsid w:val="00AB4E09"/>
    <w:rsid w:val="00AC0836"/>
    <w:rsid w:val="00AC311D"/>
    <w:rsid w:val="00AC36E4"/>
    <w:rsid w:val="00AD54C0"/>
    <w:rsid w:val="00AE70DA"/>
    <w:rsid w:val="00B139B9"/>
    <w:rsid w:val="00B360B3"/>
    <w:rsid w:val="00B53A3B"/>
    <w:rsid w:val="00B565B2"/>
    <w:rsid w:val="00B67FA8"/>
    <w:rsid w:val="00B87B2E"/>
    <w:rsid w:val="00BA099D"/>
    <w:rsid w:val="00BB350D"/>
    <w:rsid w:val="00BB3865"/>
    <w:rsid w:val="00BB40F7"/>
    <w:rsid w:val="00BD21DE"/>
    <w:rsid w:val="00BF2100"/>
    <w:rsid w:val="00C0082F"/>
    <w:rsid w:val="00C10E2A"/>
    <w:rsid w:val="00C203D0"/>
    <w:rsid w:val="00C20EEE"/>
    <w:rsid w:val="00C22967"/>
    <w:rsid w:val="00C4081F"/>
    <w:rsid w:val="00C57CA4"/>
    <w:rsid w:val="00C73964"/>
    <w:rsid w:val="00C817F2"/>
    <w:rsid w:val="00C9122C"/>
    <w:rsid w:val="00C9565D"/>
    <w:rsid w:val="00C971FC"/>
    <w:rsid w:val="00C97675"/>
    <w:rsid w:val="00CA1B80"/>
    <w:rsid w:val="00CA20E4"/>
    <w:rsid w:val="00CB1255"/>
    <w:rsid w:val="00CB18BE"/>
    <w:rsid w:val="00CB3427"/>
    <w:rsid w:val="00CB4A6E"/>
    <w:rsid w:val="00CB6713"/>
    <w:rsid w:val="00CC4B29"/>
    <w:rsid w:val="00CE7475"/>
    <w:rsid w:val="00CF003B"/>
    <w:rsid w:val="00D00F9F"/>
    <w:rsid w:val="00D12CE9"/>
    <w:rsid w:val="00D136F7"/>
    <w:rsid w:val="00D16ECD"/>
    <w:rsid w:val="00D179A5"/>
    <w:rsid w:val="00D27507"/>
    <w:rsid w:val="00D405C3"/>
    <w:rsid w:val="00D672BB"/>
    <w:rsid w:val="00D70523"/>
    <w:rsid w:val="00D71615"/>
    <w:rsid w:val="00D723CD"/>
    <w:rsid w:val="00D86D46"/>
    <w:rsid w:val="00D92F7D"/>
    <w:rsid w:val="00DA2EB4"/>
    <w:rsid w:val="00DB199D"/>
    <w:rsid w:val="00DB36D1"/>
    <w:rsid w:val="00DB3FE9"/>
    <w:rsid w:val="00DC46CF"/>
    <w:rsid w:val="00DC77CB"/>
    <w:rsid w:val="00DD1065"/>
    <w:rsid w:val="00DD150A"/>
    <w:rsid w:val="00DD19FF"/>
    <w:rsid w:val="00DD2B49"/>
    <w:rsid w:val="00DD78E2"/>
    <w:rsid w:val="00DE0535"/>
    <w:rsid w:val="00DE680E"/>
    <w:rsid w:val="00DE7A82"/>
    <w:rsid w:val="00E001CB"/>
    <w:rsid w:val="00E014B4"/>
    <w:rsid w:val="00E0618F"/>
    <w:rsid w:val="00E10961"/>
    <w:rsid w:val="00E11AF7"/>
    <w:rsid w:val="00E17785"/>
    <w:rsid w:val="00E222F4"/>
    <w:rsid w:val="00E238CD"/>
    <w:rsid w:val="00E23CD2"/>
    <w:rsid w:val="00E26FAD"/>
    <w:rsid w:val="00E43FE8"/>
    <w:rsid w:val="00E463B1"/>
    <w:rsid w:val="00E47681"/>
    <w:rsid w:val="00E5219E"/>
    <w:rsid w:val="00E6184E"/>
    <w:rsid w:val="00E66638"/>
    <w:rsid w:val="00E7044F"/>
    <w:rsid w:val="00E72D6B"/>
    <w:rsid w:val="00E82F52"/>
    <w:rsid w:val="00E842A7"/>
    <w:rsid w:val="00EA2B8B"/>
    <w:rsid w:val="00EB3B50"/>
    <w:rsid w:val="00EC00B9"/>
    <w:rsid w:val="00EC0292"/>
    <w:rsid w:val="00ED16DF"/>
    <w:rsid w:val="00EE62C4"/>
    <w:rsid w:val="00EF0800"/>
    <w:rsid w:val="00EF15E7"/>
    <w:rsid w:val="00EF3B2F"/>
    <w:rsid w:val="00EF4195"/>
    <w:rsid w:val="00F01860"/>
    <w:rsid w:val="00F06DA5"/>
    <w:rsid w:val="00F13B78"/>
    <w:rsid w:val="00F14806"/>
    <w:rsid w:val="00F17FC5"/>
    <w:rsid w:val="00F23517"/>
    <w:rsid w:val="00F24BB1"/>
    <w:rsid w:val="00F26810"/>
    <w:rsid w:val="00F26AB5"/>
    <w:rsid w:val="00F3690D"/>
    <w:rsid w:val="00F36BC0"/>
    <w:rsid w:val="00F447A5"/>
    <w:rsid w:val="00F44B44"/>
    <w:rsid w:val="00F44DC7"/>
    <w:rsid w:val="00F4666F"/>
    <w:rsid w:val="00F603F1"/>
    <w:rsid w:val="00F664AD"/>
    <w:rsid w:val="00F727A1"/>
    <w:rsid w:val="00F72F2E"/>
    <w:rsid w:val="00F74641"/>
    <w:rsid w:val="00F75A70"/>
    <w:rsid w:val="00F85543"/>
    <w:rsid w:val="00F96BCF"/>
    <w:rsid w:val="00FB1440"/>
    <w:rsid w:val="00FC03F3"/>
    <w:rsid w:val="00FC0FF4"/>
    <w:rsid w:val="00FE06CD"/>
    <w:rsid w:val="00FE53CD"/>
    <w:rsid w:val="00FE5BE2"/>
    <w:rsid w:val="00FF3B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uiPriority w:val="22"/>
    <w:qFormat/>
    <w:rsid w:val="00E463B1"/>
    <w:rPr>
      <w:rFonts w:cs="Times New Roman"/>
      <w:b/>
      <w:bCs/>
      <w:spacing w:val="0"/>
    </w:rPr>
  </w:style>
  <w:style w:type="paragraph" w:customStyle="1" w:styleId="HM1">
    <w:name w:val="HM1"/>
    <w:basedOn w:val="Normal"/>
    <w:uiPriority w:val="99"/>
    <w:rsid w:val="00E463B1"/>
    <w:pPr>
      <w:numPr>
        <w:numId w:val="18"/>
      </w:numPr>
      <w:spacing w:after="240" w:line="240" w:lineRule="auto"/>
      <w:jc w:val="both"/>
    </w:pPr>
    <w:rPr>
      <w:rFonts w:ascii="Arial" w:eastAsia="Times New Roman" w:hAnsi="Arial" w:cs="Times New Roman"/>
      <w:sz w:val="20"/>
      <w:szCs w:val="20"/>
      <w:lang w:val="en-US"/>
    </w:rPr>
  </w:style>
  <w:style w:type="paragraph" w:customStyle="1" w:styleId="HM2">
    <w:name w:val="HM2"/>
    <w:basedOn w:val="Normal"/>
    <w:uiPriority w:val="99"/>
    <w:rsid w:val="00E463B1"/>
    <w:pPr>
      <w:numPr>
        <w:ilvl w:val="1"/>
        <w:numId w:val="18"/>
      </w:numPr>
      <w:spacing w:after="240" w:line="240" w:lineRule="auto"/>
      <w:jc w:val="both"/>
    </w:pPr>
    <w:rPr>
      <w:rFonts w:ascii="Arial" w:eastAsia="Times New Roman" w:hAnsi="Arial" w:cs="Times New Roman"/>
      <w:sz w:val="20"/>
      <w:szCs w:val="20"/>
      <w:lang w:val="en-US"/>
    </w:rPr>
  </w:style>
  <w:style w:type="paragraph" w:customStyle="1" w:styleId="HM3">
    <w:name w:val="HM3"/>
    <w:basedOn w:val="Normal"/>
    <w:uiPriority w:val="99"/>
    <w:rsid w:val="00E463B1"/>
    <w:pPr>
      <w:numPr>
        <w:ilvl w:val="2"/>
        <w:numId w:val="18"/>
      </w:numPr>
      <w:spacing w:after="240" w:line="240" w:lineRule="auto"/>
      <w:jc w:val="both"/>
    </w:pPr>
    <w:rPr>
      <w:rFonts w:ascii="Arial" w:eastAsia="Times New Roman" w:hAnsi="Arial" w:cs="Times New Roman"/>
      <w:sz w:val="20"/>
      <w:szCs w:val="20"/>
      <w:lang w:val="en-US"/>
    </w:rPr>
  </w:style>
  <w:style w:type="paragraph" w:customStyle="1" w:styleId="HM4">
    <w:name w:val="HM4"/>
    <w:basedOn w:val="Normal"/>
    <w:uiPriority w:val="99"/>
    <w:rsid w:val="00E463B1"/>
    <w:pPr>
      <w:numPr>
        <w:ilvl w:val="3"/>
        <w:numId w:val="18"/>
      </w:numPr>
      <w:spacing w:after="240" w:line="240" w:lineRule="auto"/>
      <w:jc w:val="both"/>
    </w:pPr>
    <w:rPr>
      <w:rFonts w:ascii="Arial" w:eastAsia="Times New Roman" w:hAnsi="Arial" w:cs="Times New Roman"/>
      <w:sz w:val="20"/>
      <w:szCs w:val="20"/>
      <w:lang w:val="en-US"/>
    </w:rPr>
  </w:style>
  <w:style w:type="paragraph" w:customStyle="1" w:styleId="HM5">
    <w:name w:val="HM5"/>
    <w:basedOn w:val="Normal"/>
    <w:uiPriority w:val="99"/>
    <w:rsid w:val="00E463B1"/>
    <w:pPr>
      <w:numPr>
        <w:ilvl w:val="4"/>
        <w:numId w:val="18"/>
      </w:numPr>
      <w:spacing w:after="240" w:line="240" w:lineRule="auto"/>
      <w:jc w:val="both"/>
    </w:pPr>
    <w:rPr>
      <w:rFonts w:ascii="Arial" w:eastAsia="Times New Roman" w:hAnsi="Arial" w:cs="Times New Roman"/>
      <w:sz w:val="20"/>
      <w:szCs w:val="20"/>
      <w:lang w:val="en-US"/>
    </w:rPr>
  </w:style>
  <w:style w:type="paragraph" w:customStyle="1" w:styleId="HM6">
    <w:name w:val="HM6"/>
    <w:basedOn w:val="Normal"/>
    <w:uiPriority w:val="99"/>
    <w:rsid w:val="00E463B1"/>
    <w:pPr>
      <w:numPr>
        <w:ilvl w:val="5"/>
        <w:numId w:val="18"/>
      </w:numPr>
      <w:spacing w:after="240" w:line="240" w:lineRule="auto"/>
      <w:jc w:val="both"/>
    </w:pPr>
    <w:rPr>
      <w:rFonts w:ascii="Arial" w:eastAsia="Times New Roman" w:hAnsi="Arial" w:cs="Times New Roman"/>
      <w:sz w:val="20"/>
      <w:szCs w:val="20"/>
      <w:lang w:val="en-US"/>
    </w:rPr>
  </w:style>
  <w:style w:type="paragraph" w:customStyle="1" w:styleId="HM7">
    <w:name w:val="HM7"/>
    <w:basedOn w:val="Normal"/>
    <w:uiPriority w:val="99"/>
    <w:rsid w:val="00E463B1"/>
    <w:pPr>
      <w:numPr>
        <w:ilvl w:val="6"/>
        <w:numId w:val="18"/>
      </w:numPr>
      <w:spacing w:after="240" w:line="240" w:lineRule="auto"/>
      <w:ind w:left="1702" w:hanging="851"/>
      <w:jc w:val="both"/>
    </w:pPr>
    <w:rPr>
      <w:rFonts w:ascii="Arial" w:eastAsia="Times New Roman" w:hAnsi="Arial" w:cs="Times New Roman"/>
      <w:sz w:val="20"/>
      <w:szCs w:val="20"/>
      <w:lang w:val="en-US"/>
    </w:rPr>
  </w:style>
  <w:style w:type="paragraph" w:customStyle="1" w:styleId="HM8">
    <w:name w:val="HM8"/>
    <w:basedOn w:val="Normal"/>
    <w:uiPriority w:val="99"/>
    <w:rsid w:val="00E463B1"/>
    <w:pPr>
      <w:numPr>
        <w:ilvl w:val="7"/>
        <w:numId w:val="18"/>
      </w:numPr>
      <w:spacing w:after="240" w:line="240" w:lineRule="auto"/>
      <w:jc w:val="both"/>
    </w:pPr>
    <w:rPr>
      <w:rFonts w:ascii="Arial" w:eastAsia="Times New Roman" w:hAnsi="Arial" w:cs="Times New Roman"/>
      <w:sz w:val="20"/>
      <w:szCs w:val="20"/>
      <w:lang w:val="en-US"/>
    </w:rPr>
  </w:style>
  <w:style w:type="paragraph" w:styleId="BodyText">
    <w:name w:val="Body Text"/>
    <w:basedOn w:val="Normal"/>
    <w:link w:val="BodyTextChar"/>
    <w:uiPriority w:val="99"/>
    <w:rsid w:val="00E463B1"/>
    <w:pPr>
      <w:spacing w:after="240" w:line="240" w:lineRule="auto"/>
      <w:jc w:val="both"/>
    </w:pPr>
    <w:rPr>
      <w:rFonts w:ascii="Arial" w:eastAsia="Times New Roman" w:hAnsi="Arial" w:cs="Times New Roman"/>
      <w:sz w:val="20"/>
      <w:szCs w:val="20"/>
      <w:lang w:val="en-US"/>
    </w:rPr>
  </w:style>
  <w:style w:type="character" w:customStyle="1" w:styleId="BodyTextChar">
    <w:name w:val="Body Text Char"/>
    <w:basedOn w:val="DefaultParagraphFont"/>
    <w:link w:val="BodyText"/>
    <w:uiPriority w:val="99"/>
    <w:rsid w:val="00E463B1"/>
    <w:rPr>
      <w:rFonts w:ascii="Arial" w:eastAsia="Times New Roman" w:hAnsi="Arial" w:cs="Times New Roman"/>
      <w:sz w:val="20"/>
      <w:szCs w:val="20"/>
      <w:lang w:val="en-US"/>
    </w:rPr>
  </w:style>
  <w:style w:type="character" w:customStyle="1" w:styleId="OptionalText">
    <w:name w:val="Optional Text"/>
    <w:uiPriority w:val="99"/>
    <w:rsid w:val="00E463B1"/>
  </w:style>
  <w:style w:type="paragraph" w:customStyle="1" w:styleId="HM1Bold">
    <w:name w:val="HM1 Bold"/>
    <w:basedOn w:val="HM1"/>
    <w:uiPriority w:val="99"/>
    <w:rsid w:val="00E463B1"/>
    <w:pPr>
      <w:keepNext/>
    </w:pPr>
    <w:rPr>
      <w:b/>
    </w:rPr>
  </w:style>
  <w:style w:type="character" w:styleId="FollowedHyperlink">
    <w:name w:val="FollowedHyperlink"/>
    <w:basedOn w:val="DefaultParagraphFont"/>
    <w:uiPriority w:val="99"/>
    <w:semiHidden/>
    <w:unhideWhenUsed/>
    <w:rsid w:val="00E463B1"/>
    <w:rPr>
      <w:color w:val="497A9C" w:themeColor="followedHyperlink"/>
      <w:u w:val="single"/>
    </w:rPr>
  </w:style>
  <w:style w:type="character" w:styleId="UnresolvedMention">
    <w:name w:val="Unresolved Mention"/>
    <w:basedOn w:val="DefaultParagraphFont"/>
    <w:uiPriority w:val="99"/>
    <w:semiHidden/>
    <w:unhideWhenUsed/>
    <w:rsid w:val="00E463B1"/>
    <w:rPr>
      <w:color w:val="605E5C"/>
      <w:shd w:val="clear" w:color="auto" w:fill="E1DFDD"/>
    </w:rPr>
  </w:style>
  <w:style w:type="paragraph" w:styleId="Revision">
    <w:name w:val="Revision"/>
    <w:hidden/>
    <w:uiPriority w:val="99"/>
    <w:semiHidden/>
    <w:rsid w:val="001626DA"/>
    <w:pPr>
      <w:spacing w:after="0" w:line="240" w:lineRule="auto"/>
    </w:pPr>
    <w:rPr>
      <w:sz w:val="24"/>
    </w:rPr>
  </w:style>
  <w:style w:type="character" w:styleId="CommentReference">
    <w:name w:val="annotation reference"/>
    <w:basedOn w:val="DefaultParagraphFont"/>
    <w:uiPriority w:val="99"/>
    <w:semiHidden/>
    <w:unhideWhenUsed/>
    <w:rsid w:val="0035366C"/>
    <w:rPr>
      <w:sz w:val="16"/>
      <w:szCs w:val="16"/>
    </w:rPr>
  </w:style>
  <w:style w:type="paragraph" w:styleId="CommentText">
    <w:name w:val="annotation text"/>
    <w:basedOn w:val="Normal"/>
    <w:link w:val="CommentTextChar"/>
    <w:uiPriority w:val="99"/>
    <w:unhideWhenUsed/>
    <w:rsid w:val="0035366C"/>
    <w:pPr>
      <w:spacing w:line="240" w:lineRule="auto"/>
    </w:pPr>
    <w:rPr>
      <w:sz w:val="20"/>
      <w:szCs w:val="20"/>
    </w:rPr>
  </w:style>
  <w:style w:type="character" w:customStyle="1" w:styleId="CommentTextChar">
    <w:name w:val="Comment Text Char"/>
    <w:basedOn w:val="DefaultParagraphFont"/>
    <w:link w:val="CommentText"/>
    <w:uiPriority w:val="99"/>
    <w:rsid w:val="0035366C"/>
    <w:rPr>
      <w:sz w:val="20"/>
      <w:szCs w:val="20"/>
    </w:rPr>
  </w:style>
  <w:style w:type="paragraph" w:styleId="CommentSubject">
    <w:name w:val="annotation subject"/>
    <w:basedOn w:val="CommentText"/>
    <w:next w:val="CommentText"/>
    <w:link w:val="CommentSubjectChar"/>
    <w:uiPriority w:val="99"/>
    <w:semiHidden/>
    <w:unhideWhenUsed/>
    <w:rsid w:val="0035366C"/>
    <w:rPr>
      <w:b/>
      <w:bCs/>
    </w:rPr>
  </w:style>
  <w:style w:type="character" w:customStyle="1" w:styleId="CommentSubjectChar">
    <w:name w:val="Comment Subject Char"/>
    <w:basedOn w:val="CommentTextChar"/>
    <w:link w:val="CommentSubject"/>
    <w:uiPriority w:val="99"/>
    <w:semiHidden/>
    <w:rsid w:val="003536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rotect-advice.org.uk/" TargetMode="External"/><Relationship Id="rId18" Type="http://schemas.openxmlformats.org/officeDocument/2006/relationships/hyperlink" Target="mailto:externalwhistleblowing@wics.scot" TargetMode="External"/><Relationship Id="rId26" Type="http://schemas.openxmlformats.org/officeDocument/2006/relationships/hyperlink" Target="mailto:customerservices@sepa.org.uk" TargetMode="External"/><Relationship Id="rId3" Type="http://schemas.openxmlformats.org/officeDocument/2006/relationships/styles" Target="styles.xml"/><Relationship Id="rId21" Type="http://schemas.openxmlformats.org/officeDocument/2006/relationships/hyperlink" Target="http://www.wics.scot" TargetMode="External"/><Relationship Id="rId7" Type="http://schemas.openxmlformats.org/officeDocument/2006/relationships/endnotes" Target="endnotes.xml"/><Relationship Id="rId12" Type="http://schemas.openxmlformats.org/officeDocument/2006/relationships/hyperlink" Target="https://www.spso.org.uk/contact-us" TargetMode="External"/><Relationship Id="rId17" Type="http://schemas.openxmlformats.org/officeDocument/2006/relationships/hyperlink" Target="https://protect-advice.org.uk/raising-a-concern/" TargetMode="External"/><Relationship Id="rId25" Type="http://schemas.openxmlformats.org/officeDocument/2006/relationships/hyperlink" Target="mailto:correspondence@audit-scotland.gov.uk" TargetMode="External"/><Relationship Id="rId2" Type="http://schemas.openxmlformats.org/officeDocument/2006/relationships/numbering" Target="numbering.xml"/><Relationship Id="rId16" Type="http://schemas.openxmlformats.org/officeDocument/2006/relationships/hyperlink" Target="https://www.legislation.gov.uk/ukpga/1996/18/section/43B" TargetMode="External"/><Relationship Id="rId20" Type="http://schemas.openxmlformats.org/officeDocument/2006/relationships/hyperlink" Target="mailto:enquiries@wics.sco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audit-scotland.gov.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otect-advice.org.uk/who-is-protected-by-pida/public-interest/" TargetMode="External"/><Relationship Id="rId23" Type="http://schemas.openxmlformats.org/officeDocument/2006/relationships/hyperlink" Target="https://www.audit-scotland.gov.uk/about-us/audit-scotland/audit-appointments" TargetMode="External"/><Relationship Id="rId28" Type="http://schemas.openxmlformats.org/officeDocument/2006/relationships/hyperlink" Target="https://www.ofwatcaseportal.org.uk/" TargetMode="External"/><Relationship Id="rId10" Type="http://schemas.openxmlformats.org/officeDocument/2006/relationships/header" Target="header2.xml"/><Relationship Id="rId19" Type="http://schemas.openxmlformats.org/officeDocument/2006/relationships/hyperlink" Target="https://www.gov.uk/whistleblow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otect-advice.org.uk/who-is-protected-by-pida/" TargetMode="External"/><Relationship Id="rId22" Type="http://schemas.openxmlformats.org/officeDocument/2006/relationships/hyperlink" Target="https://protect-advice.org.uk" TargetMode="External"/><Relationship Id="rId27" Type="http://schemas.openxmlformats.org/officeDocument/2006/relationships/hyperlink" Target="https://www.sepa.org.uk/contact/"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2169</Words>
  <Characters>11501</Characters>
  <Application>Microsoft Office Word</Application>
  <DocSecurity>0</DocSecurity>
  <Lines>346</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13586</CharactersWithSpaces>
  <SharedDoc>false</SharedDoc>
  <HLinks>
    <vt:vector size="180" baseType="variant">
      <vt:variant>
        <vt:i4>2424866</vt:i4>
      </vt:variant>
      <vt:variant>
        <vt:i4>131</vt:i4>
      </vt:variant>
      <vt:variant>
        <vt:i4>0</vt:i4>
      </vt:variant>
      <vt:variant>
        <vt:i4>5</vt:i4>
      </vt:variant>
      <vt:variant>
        <vt:lpwstr>https://www.ofwatcaseportal.org.uk/</vt:lpwstr>
      </vt:variant>
      <vt:variant>
        <vt:lpwstr/>
      </vt:variant>
      <vt:variant>
        <vt:i4>4784194</vt:i4>
      </vt:variant>
      <vt:variant>
        <vt:i4>128</vt:i4>
      </vt:variant>
      <vt:variant>
        <vt:i4>0</vt:i4>
      </vt:variant>
      <vt:variant>
        <vt:i4>5</vt:i4>
      </vt:variant>
      <vt:variant>
        <vt:lpwstr>https://www.sepa.org.uk/contact/</vt:lpwstr>
      </vt:variant>
      <vt:variant>
        <vt:lpwstr/>
      </vt:variant>
      <vt:variant>
        <vt:i4>4980774</vt:i4>
      </vt:variant>
      <vt:variant>
        <vt:i4>125</vt:i4>
      </vt:variant>
      <vt:variant>
        <vt:i4>0</vt:i4>
      </vt:variant>
      <vt:variant>
        <vt:i4>5</vt:i4>
      </vt:variant>
      <vt:variant>
        <vt:lpwstr>mailto:customerservices@sepa.org.uk</vt:lpwstr>
      </vt:variant>
      <vt:variant>
        <vt:lpwstr/>
      </vt:variant>
      <vt:variant>
        <vt:i4>589860</vt:i4>
      </vt:variant>
      <vt:variant>
        <vt:i4>122</vt:i4>
      </vt:variant>
      <vt:variant>
        <vt:i4>0</vt:i4>
      </vt:variant>
      <vt:variant>
        <vt:i4>5</vt:i4>
      </vt:variant>
      <vt:variant>
        <vt:lpwstr>mailto:correspondence@audit-scotland.gov.uk</vt:lpwstr>
      </vt:variant>
      <vt:variant>
        <vt:lpwstr/>
      </vt:variant>
      <vt:variant>
        <vt:i4>4194327</vt:i4>
      </vt:variant>
      <vt:variant>
        <vt:i4>119</vt:i4>
      </vt:variant>
      <vt:variant>
        <vt:i4>0</vt:i4>
      </vt:variant>
      <vt:variant>
        <vt:i4>5</vt:i4>
      </vt:variant>
      <vt:variant>
        <vt:lpwstr>http://www.audit-scotland.gov.uk/</vt:lpwstr>
      </vt:variant>
      <vt:variant>
        <vt:lpwstr/>
      </vt:variant>
      <vt:variant>
        <vt:i4>1638468</vt:i4>
      </vt:variant>
      <vt:variant>
        <vt:i4>114</vt:i4>
      </vt:variant>
      <vt:variant>
        <vt:i4>0</vt:i4>
      </vt:variant>
      <vt:variant>
        <vt:i4>5</vt:i4>
      </vt:variant>
      <vt:variant>
        <vt:lpwstr>https://www.audit-scotland.gov.uk/about-us/audit-scotland/audit-appointments</vt:lpwstr>
      </vt:variant>
      <vt:variant>
        <vt:lpwstr/>
      </vt:variant>
      <vt:variant>
        <vt:i4>6488099</vt:i4>
      </vt:variant>
      <vt:variant>
        <vt:i4>111</vt:i4>
      </vt:variant>
      <vt:variant>
        <vt:i4>0</vt:i4>
      </vt:variant>
      <vt:variant>
        <vt:i4>5</vt:i4>
      </vt:variant>
      <vt:variant>
        <vt:lpwstr>https://protect-advice.org.uk/</vt:lpwstr>
      </vt:variant>
      <vt:variant>
        <vt:lpwstr/>
      </vt:variant>
      <vt:variant>
        <vt:i4>393302</vt:i4>
      </vt:variant>
      <vt:variant>
        <vt:i4>108</vt:i4>
      </vt:variant>
      <vt:variant>
        <vt:i4>0</vt:i4>
      </vt:variant>
      <vt:variant>
        <vt:i4>5</vt:i4>
      </vt:variant>
      <vt:variant>
        <vt:lpwstr>http://www.wics.scot/</vt:lpwstr>
      </vt:variant>
      <vt:variant>
        <vt:lpwstr/>
      </vt:variant>
      <vt:variant>
        <vt:i4>2621440</vt:i4>
      </vt:variant>
      <vt:variant>
        <vt:i4>105</vt:i4>
      </vt:variant>
      <vt:variant>
        <vt:i4>0</vt:i4>
      </vt:variant>
      <vt:variant>
        <vt:i4>5</vt:i4>
      </vt:variant>
      <vt:variant>
        <vt:lpwstr>mailto:enquiries@wics.scot</vt:lpwstr>
      </vt:variant>
      <vt:variant>
        <vt:lpwstr/>
      </vt:variant>
      <vt:variant>
        <vt:i4>1572888</vt:i4>
      </vt:variant>
      <vt:variant>
        <vt:i4>102</vt:i4>
      </vt:variant>
      <vt:variant>
        <vt:i4>0</vt:i4>
      </vt:variant>
      <vt:variant>
        <vt:i4>5</vt:i4>
      </vt:variant>
      <vt:variant>
        <vt:lpwstr>https://www.gov.uk/whistleblowing</vt:lpwstr>
      </vt:variant>
      <vt:variant>
        <vt:lpwstr/>
      </vt:variant>
      <vt:variant>
        <vt:i4>6029432</vt:i4>
      </vt:variant>
      <vt:variant>
        <vt:i4>93</vt:i4>
      </vt:variant>
      <vt:variant>
        <vt:i4>0</vt:i4>
      </vt:variant>
      <vt:variant>
        <vt:i4>5</vt:i4>
      </vt:variant>
      <vt:variant>
        <vt:lpwstr>mailto:externalwhistleblowing@wics.scot</vt:lpwstr>
      </vt:variant>
      <vt:variant>
        <vt:lpwstr/>
      </vt:variant>
      <vt:variant>
        <vt:i4>5111889</vt:i4>
      </vt:variant>
      <vt:variant>
        <vt:i4>90</vt:i4>
      </vt:variant>
      <vt:variant>
        <vt:i4>0</vt:i4>
      </vt:variant>
      <vt:variant>
        <vt:i4>5</vt:i4>
      </vt:variant>
      <vt:variant>
        <vt:lpwstr>https://protect-advice.org.uk/raising-a-concern/</vt:lpwstr>
      </vt:variant>
      <vt:variant>
        <vt:lpwstr/>
      </vt:variant>
      <vt:variant>
        <vt:i4>852037</vt:i4>
      </vt:variant>
      <vt:variant>
        <vt:i4>87</vt:i4>
      </vt:variant>
      <vt:variant>
        <vt:i4>0</vt:i4>
      </vt:variant>
      <vt:variant>
        <vt:i4>5</vt:i4>
      </vt:variant>
      <vt:variant>
        <vt:lpwstr>https://www.legislation.gov.uk/ukpga/1996/18/section/43B</vt:lpwstr>
      </vt:variant>
      <vt:variant>
        <vt:lpwstr/>
      </vt:variant>
      <vt:variant>
        <vt:i4>3407990</vt:i4>
      </vt:variant>
      <vt:variant>
        <vt:i4>84</vt:i4>
      </vt:variant>
      <vt:variant>
        <vt:i4>0</vt:i4>
      </vt:variant>
      <vt:variant>
        <vt:i4>5</vt:i4>
      </vt:variant>
      <vt:variant>
        <vt:lpwstr>https://protect-advice.org.uk/who-is-protected-by-pida/public-interest/</vt:lpwstr>
      </vt:variant>
      <vt:variant>
        <vt:lpwstr/>
      </vt:variant>
      <vt:variant>
        <vt:i4>7864383</vt:i4>
      </vt:variant>
      <vt:variant>
        <vt:i4>81</vt:i4>
      </vt:variant>
      <vt:variant>
        <vt:i4>0</vt:i4>
      </vt:variant>
      <vt:variant>
        <vt:i4>5</vt:i4>
      </vt:variant>
      <vt:variant>
        <vt:lpwstr>https://protect-advice.org.uk/who-is-protected-by-pida/</vt:lpwstr>
      </vt:variant>
      <vt:variant>
        <vt:lpwstr/>
      </vt:variant>
      <vt:variant>
        <vt:i4>6488099</vt:i4>
      </vt:variant>
      <vt:variant>
        <vt:i4>78</vt:i4>
      </vt:variant>
      <vt:variant>
        <vt:i4>0</vt:i4>
      </vt:variant>
      <vt:variant>
        <vt:i4>5</vt:i4>
      </vt:variant>
      <vt:variant>
        <vt:lpwstr>https://protect-advice.org.uk/</vt:lpwstr>
      </vt:variant>
      <vt:variant>
        <vt:lpwstr/>
      </vt:variant>
      <vt:variant>
        <vt:i4>2293812</vt:i4>
      </vt:variant>
      <vt:variant>
        <vt:i4>75</vt:i4>
      </vt:variant>
      <vt:variant>
        <vt:i4>0</vt:i4>
      </vt:variant>
      <vt:variant>
        <vt:i4>5</vt:i4>
      </vt:variant>
      <vt:variant>
        <vt:lpwstr>https://www.spso.org.uk/contact-us</vt:lpwstr>
      </vt:variant>
      <vt:variant>
        <vt:lpwstr/>
      </vt:variant>
      <vt:variant>
        <vt:i4>1376316</vt:i4>
      </vt:variant>
      <vt:variant>
        <vt:i4>68</vt:i4>
      </vt:variant>
      <vt:variant>
        <vt:i4>0</vt:i4>
      </vt:variant>
      <vt:variant>
        <vt:i4>5</vt:i4>
      </vt:variant>
      <vt:variant>
        <vt:lpwstr/>
      </vt:variant>
      <vt:variant>
        <vt:lpwstr>_Toc209176051</vt:lpwstr>
      </vt:variant>
      <vt:variant>
        <vt:i4>1376316</vt:i4>
      </vt:variant>
      <vt:variant>
        <vt:i4>62</vt:i4>
      </vt:variant>
      <vt:variant>
        <vt:i4>0</vt:i4>
      </vt:variant>
      <vt:variant>
        <vt:i4>5</vt:i4>
      </vt:variant>
      <vt:variant>
        <vt:lpwstr/>
      </vt:variant>
      <vt:variant>
        <vt:lpwstr>_Toc209176050</vt:lpwstr>
      </vt:variant>
      <vt:variant>
        <vt:i4>1310780</vt:i4>
      </vt:variant>
      <vt:variant>
        <vt:i4>56</vt:i4>
      </vt:variant>
      <vt:variant>
        <vt:i4>0</vt:i4>
      </vt:variant>
      <vt:variant>
        <vt:i4>5</vt:i4>
      </vt:variant>
      <vt:variant>
        <vt:lpwstr/>
      </vt:variant>
      <vt:variant>
        <vt:lpwstr>_Toc209176049</vt:lpwstr>
      </vt:variant>
      <vt:variant>
        <vt:i4>1310780</vt:i4>
      </vt:variant>
      <vt:variant>
        <vt:i4>50</vt:i4>
      </vt:variant>
      <vt:variant>
        <vt:i4>0</vt:i4>
      </vt:variant>
      <vt:variant>
        <vt:i4>5</vt:i4>
      </vt:variant>
      <vt:variant>
        <vt:lpwstr/>
      </vt:variant>
      <vt:variant>
        <vt:lpwstr>_Toc209176048</vt:lpwstr>
      </vt:variant>
      <vt:variant>
        <vt:i4>1310780</vt:i4>
      </vt:variant>
      <vt:variant>
        <vt:i4>44</vt:i4>
      </vt:variant>
      <vt:variant>
        <vt:i4>0</vt:i4>
      </vt:variant>
      <vt:variant>
        <vt:i4>5</vt:i4>
      </vt:variant>
      <vt:variant>
        <vt:lpwstr/>
      </vt:variant>
      <vt:variant>
        <vt:lpwstr>_Toc209176047</vt:lpwstr>
      </vt:variant>
      <vt:variant>
        <vt:i4>1310780</vt:i4>
      </vt:variant>
      <vt:variant>
        <vt:i4>38</vt:i4>
      </vt:variant>
      <vt:variant>
        <vt:i4>0</vt:i4>
      </vt:variant>
      <vt:variant>
        <vt:i4>5</vt:i4>
      </vt:variant>
      <vt:variant>
        <vt:lpwstr/>
      </vt:variant>
      <vt:variant>
        <vt:lpwstr>_Toc209176046</vt:lpwstr>
      </vt:variant>
      <vt:variant>
        <vt:i4>1310780</vt:i4>
      </vt:variant>
      <vt:variant>
        <vt:i4>32</vt:i4>
      </vt:variant>
      <vt:variant>
        <vt:i4>0</vt:i4>
      </vt:variant>
      <vt:variant>
        <vt:i4>5</vt:i4>
      </vt:variant>
      <vt:variant>
        <vt:lpwstr/>
      </vt:variant>
      <vt:variant>
        <vt:lpwstr>_Toc209176045</vt:lpwstr>
      </vt:variant>
      <vt:variant>
        <vt:i4>1310780</vt:i4>
      </vt:variant>
      <vt:variant>
        <vt:i4>26</vt:i4>
      </vt:variant>
      <vt:variant>
        <vt:i4>0</vt:i4>
      </vt:variant>
      <vt:variant>
        <vt:i4>5</vt:i4>
      </vt:variant>
      <vt:variant>
        <vt:lpwstr/>
      </vt:variant>
      <vt:variant>
        <vt:lpwstr>_Toc209176044</vt:lpwstr>
      </vt:variant>
      <vt:variant>
        <vt:i4>1310780</vt:i4>
      </vt:variant>
      <vt:variant>
        <vt:i4>20</vt:i4>
      </vt:variant>
      <vt:variant>
        <vt:i4>0</vt:i4>
      </vt:variant>
      <vt:variant>
        <vt:i4>5</vt:i4>
      </vt:variant>
      <vt:variant>
        <vt:lpwstr/>
      </vt:variant>
      <vt:variant>
        <vt:lpwstr>_Toc209176043</vt:lpwstr>
      </vt:variant>
      <vt:variant>
        <vt:i4>1310780</vt:i4>
      </vt:variant>
      <vt:variant>
        <vt:i4>14</vt:i4>
      </vt:variant>
      <vt:variant>
        <vt:i4>0</vt:i4>
      </vt:variant>
      <vt:variant>
        <vt:i4>5</vt:i4>
      </vt:variant>
      <vt:variant>
        <vt:lpwstr/>
      </vt:variant>
      <vt:variant>
        <vt:lpwstr>_Toc209176042</vt:lpwstr>
      </vt:variant>
      <vt:variant>
        <vt:i4>1310780</vt:i4>
      </vt:variant>
      <vt:variant>
        <vt:i4>8</vt:i4>
      </vt:variant>
      <vt:variant>
        <vt:i4>0</vt:i4>
      </vt:variant>
      <vt:variant>
        <vt:i4>5</vt:i4>
      </vt:variant>
      <vt:variant>
        <vt:lpwstr/>
      </vt:variant>
      <vt:variant>
        <vt:lpwstr>_Toc209176041</vt:lpwstr>
      </vt:variant>
      <vt:variant>
        <vt:i4>1310780</vt:i4>
      </vt:variant>
      <vt:variant>
        <vt:i4>2</vt:i4>
      </vt:variant>
      <vt:variant>
        <vt:i4>0</vt:i4>
      </vt:variant>
      <vt:variant>
        <vt:i4>5</vt:i4>
      </vt:variant>
      <vt:variant>
        <vt:lpwstr/>
      </vt:variant>
      <vt:variant>
        <vt:lpwstr>_Toc209176040</vt:lpwstr>
      </vt:variant>
      <vt:variant>
        <vt:i4>327746</vt:i4>
      </vt:variant>
      <vt:variant>
        <vt:i4>0</vt:i4>
      </vt:variant>
      <vt:variant>
        <vt:i4>0</vt:i4>
      </vt:variant>
      <vt:variant>
        <vt:i4>5</vt:i4>
      </vt:variant>
      <vt:variant>
        <vt:lpwstr>https://www.ofwat.gov.uk/regulated-companies/investigations/ofwat-regulating-the-industry-monitoring-and-casework-whistleblowing-whistleblowing/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2025-10-29T11:29:00Z</dcterms:created>
  <dcterms:modified xsi:type="dcterms:W3CDTF">2025-10-29T11:30:00Z</dcterms:modified>
</cp:coreProperties>
</file>