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2F74B79D" w:rsidR="00805421" w:rsidRPr="00D53544" w:rsidRDefault="009B18F8" w:rsidP="00AC2AF7">
            <w:pPr>
              <w:pStyle w:val="Documenttitle"/>
              <w:rPr>
                <w:szCs w:val="88"/>
              </w:rPr>
            </w:pPr>
            <w:r>
              <w:rPr>
                <w:szCs w:val="88"/>
              </w:rPr>
              <w:t>B</w:t>
            </w:r>
            <w:r w:rsidR="008671D7">
              <w:rPr>
                <w:szCs w:val="88"/>
              </w:rPr>
              <w:t>iodiversity report 2021-2023</w:t>
            </w:r>
          </w:p>
        </w:tc>
      </w:tr>
      <w:tr w:rsidR="00805421" w:rsidRPr="00A87DBB" w14:paraId="3FBED2F1" w14:textId="77777777" w:rsidTr="00805421">
        <w:trPr>
          <w:trHeight w:val="1561"/>
        </w:trPr>
        <w:tc>
          <w:tcPr>
            <w:tcW w:w="6663" w:type="dxa"/>
          </w:tcPr>
          <w:p w14:paraId="437A23DE" w14:textId="6468F958" w:rsidR="00805421" w:rsidRPr="00A87DBB" w:rsidRDefault="00805421" w:rsidP="00AC2AF7">
            <w:pPr>
              <w:pStyle w:val="Documentsubtitle"/>
            </w:pPr>
          </w:p>
        </w:tc>
      </w:tr>
      <w:tr w:rsidR="00805421" w:rsidRPr="00A87DBB" w14:paraId="25B3ADDF" w14:textId="77777777" w:rsidTr="00805421">
        <w:trPr>
          <w:trHeight w:val="1134"/>
        </w:trPr>
        <w:tc>
          <w:tcPr>
            <w:tcW w:w="6663" w:type="dxa"/>
          </w:tcPr>
          <w:p w14:paraId="203ED665" w14:textId="31CE8217" w:rsidR="00805421" w:rsidRPr="00805421" w:rsidRDefault="00805421" w:rsidP="00805421">
            <w:pPr>
              <w:pStyle w:val="Coverinfo"/>
            </w:pPr>
          </w:p>
        </w:tc>
      </w:tr>
      <w:tr w:rsidR="00805421" w:rsidRPr="00A87DBB" w14:paraId="2B3D2FB0" w14:textId="77777777" w:rsidTr="00805421">
        <w:trPr>
          <w:trHeight w:val="567"/>
        </w:trPr>
        <w:tc>
          <w:tcPr>
            <w:tcW w:w="6663" w:type="dxa"/>
          </w:tcPr>
          <w:p w14:paraId="06028F39" w14:textId="07B962C2" w:rsidR="00805421" w:rsidRPr="00805421" w:rsidRDefault="008671D7" w:rsidP="00805421">
            <w:pPr>
              <w:pStyle w:val="Coverinfo"/>
              <w:rPr>
                <w:b/>
                <w:bCs/>
              </w:rPr>
            </w:pPr>
            <w:r>
              <w:rPr>
                <w:color w:val="5F7577" w:themeColor="accent2"/>
              </w:rPr>
              <w:t xml:space="preserve">December </w:t>
            </w:r>
            <w:r w:rsidR="00895C26">
              <w:rPr>
                <w:color w:val="5F7577" w:themeColor="accent2"/>
              </w:rPr>
              <w:t>202</w:t>
            </w:r>
            <w:r>
              <w:rPr>
                <w:color w:val="5F7577" w:themeColor="accent2"/>
              </w:rPr>
              <w:t>3</w:t>
            </w:r>
          </w:p>
        </w:tc>
      </w:tr>
    </w:tbl>
    <w:p w14:paraId="6C639259" w14:textId="77777777" w:rsidR="009215D0" w:rsidRDefault="009215D0" w:rsidP="00805421">
      <w:pPr>
        <w:jc w:val="both"/>
        <w:sectPr w:rsidR="009215D0" w:rsidSect="00694710">
          <w:headerReference w:type="default" r:id="rId12"/>
          <w:footerReference w:type="default" r:id="rId13"/>
          <w:headerReference w:type="first" r:id="rId14"/>
          <w:pgSz w:w="11906" w:h="16838" w:code="9"/>
          <w:pgMar w:top="1134" w:right="1134" w:bottom="1134" w:left="1134" w:header="567" w:footer="567" w:gutter="0"/>
          <w:cols w:space="708"/>
          <w:titlePg/>
          <w:docGrid w:linePitch="360"/>
        </w:sectPr>
      </w:pPr>
    </w:p>
    <w:p w14:paraId="6AF6066A" w14:textId="4BECAAA8" w:rsidR="009215D0" w:rsidRPr="009215D0" w:rsidRDefault="009215D0" w:rsidP="009215D0">
      <w:pPr>
        <w:pStyle w:val="CONTENTS"/>
      </w:pPr>
      <w:r w:rsidRPr="009215D0">
        <w:lastRenderedPageBreak/>
        <w:t>CONTENTS</w:t>
      </w:r>
    </w:p>
    <w:p w14:paraId="7C4F8108" w14:textId="58EB7268" w:rsidR="004965D7" w:rsidRDefault="00944DD3">
      <w:pPr>
        <w:pStyle w:val="TOC1"/>
        <w:rPr>
          <w:rFonts w:eastAsiaTheme="minorEastAsia"/>
          <w:b w:val="0"/>
          <w:noProof/>
          <w:color w:val="auto"/>
          <w:sz w:val="22"/>
          <w:lang w:eastAsia="en-GB"/>
        </w:rPr>
      </w:pPr>
      <w:r>
        <w:fldChar w:fldCharType="begin"/>
      </w:r>
      <w:r>
        <w:instrText xml:space="preserve"> TOC \o "2-2" \h \z \t "Heading 1,1,Large heading,1,# Heading 1,1,# Heading 2,2" </w:instrText>
      </w:r>
      <w:r>
        <w:fldChar w:fldCharType="separate"/>
      </w:r>
      <w:hyperlink w:anchor="_Toc153544643" w:history="1">
        <w:r w:rsidR="004965D7" w:rsidRPr="00AF0A15">
          <w:rPr>
            <w:rStyle w:val="Hyperlink"/>
            <w:noProof/>
          </w:rPr>
          <w:t>1.</w:t>
        </w:r>
        <w:r w:rsidR="004965D7">
          <w:rPr>
            <w:rFonts w:eastAsiaTheme="minorEastAsia"/>
            <w:b w:val="0"/>
            <w:noProof/>
            <w:color w:val="auto"/>
            <w:sz w:val="22"/>
            <w:lang w:eastAsia="en-GB"/>
          </w:rPr>
          <w:tab/>
        </w:r>
        <w:r w:rsidR="004965D7" w:rsidRPr="00AF0A15">
          <w:rPr>
            <w:rStyle w:val="Hyperlink"/>
            <w:noProof/>
          </w:rPr>
          <w:t>Introduction</w:t>
        </w:r>
        <w:r w:rsidR="004965D7">
          <w:rPr>
            <w:noProof/>
            <w:webHidden/>
          </w:rPr>
          <w:tab/>
        </w:r>
        <w:r w:rsidR="004965D7">
          <w:rPr>
            <w:noProof/>
            <w:webHidden/>
          </w:rPr>
          <w:fldChar w:fldCharType="begin"/>
        </w:r>
        <w:r w:rsidR="004965D7">
          <w:rPr>
            <w:noProof/>
            <w:webHidden/>
          </w:rPr>
          <w:instrText xml:space="preserve"> PAGEREF _Toc153544643 \h </w:instrText>
        </w:r>
        <w:r w:rsidR="004965D7">
          <w:rPr>
            <w:noProof/>
            <w:webHidden/>
          </w:rPr>
        </w:r>
        <w:r w:rsidR="004965D7">
          <w:rPr>
            <w:noProof/>
            <w:webHidden/>
          </w:rPr>
          <w:fldChar w:fldCharType="separate"/>
        </w:r>
        <w:r w:rsidR="004965D7">
          <w:rPr>
            <w:noProof/>
            <w:webHidden/>
          </w:rPr>
          <w:t>3</w:t>
        </w:r>
        <w:r w:rsidR="004965D7">
          <w:rPr>
            <w:noProof/>
            <w:webHidden/>
          </w:rPr>
          <w:fldChar w:fldCharType="end"/>
        </w:r>
      </w:hyperlink>
    </w:p>
    <w:p w14:paraId="11160420" w14:textId="6026ABDE" w:rsidR="004965D7" w:rsidRDefault="00162412">
      <w:pPr>
        <w:pStyle w:val="TOC1"/>
        <w:rPr>
          <w:rFonts w:eastAsiaTheme="minorEastAsia"/>
          <w:b w:val="0"/>
          <w:noProof/>
          <w:color w:val="auto"/>
          <w:sz w:val="22"/>
          <w:lang w:eastAsia="en-GB"/>
        </w:rPr>
      </w:pPr>
      <w:hyperlink w:anchor="_Toc153544644" w:history="1">
        <w:r w:rsidR="004965D7" w:rsidRPr="00AF0A15">
          <w:rPr>
            <w:rStyle w:val="Hyperlink"/>
            <w:noProof/>
          </w:rPr>
          <w:t>2.</w:t>
        </w:r>
        <w:r w:rsidR="004965D7">
          <w:rPr>
            <w:rFonts w:eastAsiaTheme="minorEastAsia"/>
            <w:b w:val="0"/>
            <w:noProof/>
            <w:color w:val="auto"/>
            <w:sz w:val="22"/>
            <w:lang w:eastAsia="en-GB"/>
          </w:rPr>
          <w:tab/>
        </w:r>
        <w:r w:rsidR="004965D7" w:rsidRPr="00AF0A15">
          <w:rPr>
            <w:rStyle w:val="Hyperlink"/>
            <w:noProof/>
          </w:rPr>
          <w:t>WICS’ role</w:t>
        </w:r>
        <w:r w:rsidR="004965D7">
          <w:rPr>
            <w:noProof/>
            <w:webHidden/>
          </w:rPr>
          <w:tab/>
        </w:r>
        <w:r w:rsidR="004965D7">
          <w:rPr>
            <w:noProof/>
            <w:webHidden/>
          </w:rPr>
          <w:fldChar w:fldCharType="begin"/>
        </w:r>
        <w:r w:rsidR="004965D7">
          <w:rPr>
            <w:noProof/>
            <w:webHidden/>
          </w:rPr>
          <w:instrText xml:space="preserve"> PAGEREF _Toc153544644 \h </w:instrText>
        </w:r>
        <w:r w:rsidR="004965D7">
          <w:rPr>
            <w:noProof/>
            <w:webHidden/>
          </w:rPr>
        </w:r>
        <w:r w:rsidR="004965D7">
          <w:rPr>
            <w:noProof/>
            <w:webHidden/>
          </w:rPr>
          <w:fldChar w:fldCharType="separate"/>
        </w:r>
        <w:r w:rsidR="004965D7">
          <w:rPr>
            <w:noProof/>
            <w:webHidden/>
          </w:rPr>
          <w:t>4</w:t>
        </w:r>
        <w:r w:rsidR="004965D7">
          <w:rPr>
            <w:noProof/>
            <w:webHidden/>
          </w:rPr>
          <w:fldChar w:fldCharType="end"/>
        </w:r>
      </w:hyperlink>
    </w:p>
    <w:p w14:paraId="14A8E89D" w14:textId="3386FEB0" w:rsidR="004965D7" w:rsidRDefault="00162412">
      <w:pPr>
        <w:pStyle w:val="TOC1"/>
        <w:rPr>
          <w:rFonts w:eastAsiaTheme="minorEastAsia"/>
          <w:b w:val="0"/>
          <w:noProof/>
          <w:color w:val="auto"/>
          <w:sz w:val="22"/>
          <w:lang w:eastAsia="en-GB"/>
        </w:rPr>
      </w:pPr>
      <w:hyperlink w:anchor="_Toc153544645" w:history="1">
        <w:r w:rsidR="004965D7" w:rsidRPr="00AF0A15">
          <w:rPr>
            <w:rStyle w:val="Hyperlink"/>
            <w:noProof/>
          </w:rPr>
          <w:t>3.</w:t>
        </w:r>
        <w:r w:rsidR="004965D7">
          <w:rPr>
            <w:rFonts w:eastAsiaTheme="minorEastAsia"/>
            <w:b w:val="0"/>
            <w:noProof/>
            <w:color w:val="auto"/>
            <w:sz w:val="22"/>
            <w:lang w:eastAsia="en-GB"/>
          </w:rPr>
          <w:tab/>
        </w:r>
        <w:r w:rsidR="004965D7" w:rsidRPr="00AF0A15">
          <w:rPr>
            <w:rStyle w:val="Hyperlink"/>
            <w:noProof/>
          </w:rPr>
          <w:t>Actions to protect biodiversity</w:t>
        </w:r>
        <w:r w:rsidR="004965D7">
          <w:rPr>
            <w:noProof/>
            <w:webHidden/>
          </w:rPr>
          <w:tab/>
        </w:r>
        <w:r w:rsidR="004965D7">
          <w:rPr>
            <w:noProof/>
            <w:webHidden/>
          </w:rPr>
          <w:fldChar w:fldCharType="begin"/>
        </w:r>
        <w:r w:rsidR="004965D7">
          <w:rPr>
            <w:noProof/>
            <w:webHidden/>
          </w:rPr>
          <w:instrText xml:space="preserve"> PAGEREF _Toc153544645 \h </w:instrText>
        </w:r>
        <w:r w:rsidR="004965D7">
          <w:rPr>
            <w:noProof/>
            <w:webHidden/>
          </w:rPr>
        </w:r>
        <w:r w:rsidR="004965D7">
          <w:rPr>
            <w:noProof/>
            <w:webHidden/>
          </w:rPr>
          <w:fldChar w:fldCharType="separate"/>
        </w:r>
        <w:r w:rsidR="004965D7">
          <w:rPr>
            <w:noProof/>
            <w:webHidden/>
          </w:rPr>
          <w:t>5</w:t>
        </w:r>
        <w:r w:rsidR="004965D7">
          <w:rPr>
            <w:noProof/>
            <w:webHidden/>
          </w:rPr>
          <w:fldChar w:fldCharType="end"/>
        </w:r>
      </w:hyperlink>
    </w:p>
    <w:p w14:paraId="2EF09039" w14:textId="3CD3283E" w:rsidR="004965D7" w:rsidRDefault="00162412">
      <w:pPr>
        <w:pStyle w:val="TOC2"/>
        <w:rPr>
          <w:rFonts w:eastAsiaTheme="minorEastAsia"/>
          <w:lang w:eastAsia="en-GB"/>
        </w:rPr>
      </w:pPr>
      <w:hyperlink w:anchor="_Toc153544646" w:history="1">
        <w:r w:rsidR="004965D7" w:rsidRPr="00AF0A15">
          <w:rPr>
            <w:rStyle w:val="Hyperlink"/>
          </w:rPr>
          <w:t>3.1.</w:t>
        </w:r>
        <w:r w:rsidR="004965D7">
          <w:rPr>
            <w:rFonts w:eastAsiaTheme="minorEastAsia"/>
            <w:lang w:eastAsia="en-GB"/>
          </w:rPr>
          <w:tab/>
        </w:r>
        <w:r w:rsidR="004965D7" w:rsidRPr="00AF0A15">
          <w:rPr>
            <w:rStyle w:val="Hyperlink"/>
          </w:rPr>
          <w:t>Estate management and working arrangements</w:t>
        </w:r>
        <w:r w:rsidR="004965D7">
          <w:rPr>
            <w:webHidden/>
          </w:rPr>
          <w:tab/>
        </w:r>
        <w:r w:rsidR="004965D7">
          <w:rPr>
            <w:webHidden/>
          </w:rPr>
          <w:fldChar w:fldCharType="begin"/>
        </w:r>
        <w:r w:rsidR="004965D7">
          <w:rPr>
            <w:webHidden/>
          </w:rPr>
          <w:instrText xml:space="preserve"> PAGEREF _Toc153544646 \h </w:instrText>
        </w:r>
        <w:r w:rsidR="004965D7">
          <w:rPr>
            <w:webHidden/>
          </w:rPr>
        </w:r>
        <w:r w:rsidR="004965D7">
          <w:rPr>
            <w:webHidden/>
          </w:rPr>
          <w:fldChar w:fldCharType="separate"/>
        </w:r>
        <w:r w:rsidR="004965D7">
          <w:rPr>
            <w:webHidden/>
          </w:rPr>
          <w:t>5</w:t>
        </w:r>
        <w:r w:rsidR="004965D7">
          <w:rPr>
            <w:webHidden/>
          </w:rPr>
          <w:fldChar w:fldCharType="end"/>
        </w:r>
      </w:hyperlink>
    </w:p>
    <w:p w14:paraId="5DD9B598" w14:textId="57FC0776" w:rsidR="004965D7" w:rsidRDefault="00162412">
      <w:pPr>
        <w:pStyle w:val="TOC2"/>
        <w:rPr>
          <w:rFonts w:eastAsiaTheme="minorEastAsia"/>
          <w:lang w:eastAsia="en-GB"/>
        </w:rPr>
      </w:pPr>
      <w:hyperlink w:anchor="_Toc153544647" w:history="1">
        <w:r w:rsidR="004965D7" w:rsidRPr="00AF0A15">
          <w:rPr>
            <w:rStyle w:val="Hyperlink"/>
          </w:rPr>
          <w:t>3.2.</w:t>
        </w:r>
        <w:r w:rsidR="004965D7">
          <w:rPr>
            <w:rFonts w:eastAsiaTheme="minorEastAsia"/>
            <w:lang w:eastAsia="en-GB"/>
          </w:rPr>
          <w:tab/>
        </w:r>
        <w:r w:rsidR="004965D7" w:rsidRPr="00AF0A15">
          <w:rPr>
            <w:rStyle w:val="Hyperlink"/>
          </w:rPr>
          <w:t>Transport and travel</w:t>
        </w:r>
        <w:r w:rsidR="004965D7">
          <w:rPr>
            <w:webHidden/>
          </w:rPr>
          <w:tab/>
        </w:r>
        <w:r w:rsidR="004965D7">
          <w:rPr>
            <w:webHidden/>
          </w:rPr>
          <w:fldChar w:fldCharType="begin"/>
        </w:r>
        <w:r w:rsidR="004965D7">
          <w:rPr>
            <w:webHidden/>
          </w:rPr>
          <w:instrText xml:space="preserve"> PAGEREF _Toc153544647 \h </w:instrText>
        </w:r>
        <w:r w:rsidR="004965D7">
          <w:rPr>
            <w:webHidden/>
          </w:rPr>
        </w:r>
        <w:r w:rsidR="004965D7">
          <w:rPr>
            <w:webHidden/>
          </w:rPr>
          <w:fldChar w:fldCharType="separate"/>
        </w:r>
        <w:r w:rsidR="004965D7">
          <w:rPr>
            <w:webHidden/>
          </w:rPr>
          <w:t>6</w:t>
        </w:r>
        <w:r w:rsidR="004965D7">
          <w:rPr>
            <w:webHidden/>
          </w:rPr>
          <w:fldChar w:fldCharType="end"/>
        </w:r>
      </w:hyperlink>
    </w:p>
    <w:p w14:paraId="04186EBA" w14:textId="17D350D7" w:rsidR="004965D7" w:rsidRDefault="00162412">
      <w:pPr>
        <w:pStyle w:val="TOC2"/>
        <w:rPr>
          <w:rFonts w:eastAsiaTheme="minorEastAsia"/>
          <w:lang w:eastAsia="en-GB"/>
        </w:rPr>
      </w:pPr>
      <w:hyperlink w:anchor="_Toc153544648" w:history="1">
        <w:r w:rsidR="004965D7" w:rsidRPr="00AF0A15">
          <w:rPr>
            <w:rStyle w:val="Hyperlink"/>
          </w:rPr>
          <w:t>3.3.</w:t>
        </w:r>
        <w:r w:rsidR="004965D7">
          <w:rPr>
            <w:rFonts w:eastAsiaTheme="minorEastAsia"/>
            <w:lang w:eastAsia="en-GB"/>
          </w:rPr>
          <w:tab/>
        </w:r>
        <w:r w:rsidR="004965D7" w:rsidRPr="00AF0A15">
          <w:rPr>
            <w:rStyle w:val="Hyperlink"/>
          </w:rPr>
          <w:t>Technology and infrastructure</w:t>
        </w:r>
        <w:r w:rsidR="004965D7">
          <w:rPr>
            <w:webHidden/>
          </w:rPr>
          <w:tab/>
        </w:r>
        <w:r w:rsidR="004965D7">
          <w:rPr>
            <w:webHidden/>
          </w:rPr>
          <w:fldChar w:fldCharType="begin"/>
        </w:r>
        <w:r w:rsidR="004965D7">
          <w:rPr>
            <w:webHidden/>
          </w:rPr>
          <w:instrText xml:space="preserve"> PAGEREF _Toc153544648 \h </w:instrText>
        </w:r>
        <w:r w:rsidR="004965D7">
          <w:rPr>
            <w:webHidden/>
          </w:rPr>
        </w:r>
        <w:r w:rsidR="004965D7">
          <w:rPr>
            <w:webHidden/>
          </w:rPr>
          <w:fldChar w:fldCharType="separate"/>
        </w:r>
        <w:r w:rsidR="004965D7">
          <w:rPr>
            <w:webHidden/>
          </w:rPr>
          <w:t>6</w:t>
        </w:r>
        <w:r w:rsidR="004965D7">
          <w:rPr>
            <w:webHidden/>
          </w:rPr>
          <w:fldChar w:fldCharType="end"/>
        </w:r>
      </w:hyperlink>
    </w:p>
    <w:p w14:paraId="385C7544" w14:textId="37A7820B" w:rsidR="004965D7" w:rsidRDefault="00162412">
      <w:pPr>
        <w:pStyle w:val="TOC2"/>
        <w:rPr>
          <w:rFonts w:eastAsiaTheme="minorEastAsia"/>
          <w:lang w:eastAsia="en-GB"/>
        </w:rPr>
      </w:pPr>
      <w:hyperlink w:anchor="_Toc153544649" w:history="1">
        <w:r w:rsidR="004965D7" w:rsidRPr="00AF0A15">
          <w:rPr>
            <w:rStyle w:val="Hyperlink"/>
          </w:rPr>
          <w:t>3.4.</w:t>
        </w:r>
        <w:r w:rsidR="004965D7">
          <w:rPr>
            <w:rFonts w:eastAsiaTheme="minorEastAsia"/>
            <w:lang w:eastAsia="en-GB"/>
          </w:rPr>
          <w:tab/>
        </w:r>
        <w:r w:rsidR="004965D7" w:rsidRPr="00AF0A15">
          <w:rPr>
            <w:rStyle w:val="Hyperlink"/>
          </w:rPr>
          <w:t>Sustainable procurement</w:t>
        </w:r>
        <w:r w:rsidR="004965D7">
          <w:rPr>
            <w:webHidden/>
          </w:rPr>
          <w:tab/>
        </w:r>
        <w:r w:rsidR="004965D7">
          <w:rPr>
            <w:webHidden/>
          </w:rPr>
          <w:fldChar w:fldCharType="begin"/>
        </w:r>
        <w:r w:rsidR="004965D7">
          <w:rPr>
            <w:webHidden/>
          </w:rPr>
          <w:instrText xml:space="preserve"> PAGEREF _Toc153544649 \h </w:instrText>
        </w:r>
        <w:r w:rsidR="004965D7">
          <w:rPr>
            <w:webHidden/>
          </w:rPr>
        </w:r>
        <w:r w:rsidR="004965D7">
          <w:rPr>
            <w:webHidden/>
          </w:rPr>
          <w:fldChar w:fldCharType="separate"/>
        </w:r>
        <w:r w:rsidR="004965D7">
          <w:rPr>
            <w:webHidden/>
          </w:rPr>
          <w:t>7</w:t>
        </w:r>
        <w:r w:rsidR="004965D7">
          <w:rPr>
            <w:webHidden/>
          </w:rPr>
          <w:fldChar w:fldCharType="end"/>
        </w:r>
      </w:hyperlink>
    </w:p>
    <w:p w14:paraId="4E0B852C" w14:textId="24F8E3B3" w:rsidR="004965D7" w:rsidRDefault="00162412">
      <w:pPr>
        <w:pStyle w:val="TOC1"/>
        <w:rPr>
          <w:rFonts w:eastAsiaTheme="minorEastAsia"/>
          <w:b w:val="0"/>
          <w:noProof/>
          <w:color w:val="auto"/>
          <w:sz w:val="22"/>
          <w:lang w:eastAsia="en-GB"/>
        </w:rPr>
      </w:pPr>
      <w:hyperlink w:anchor="_Toc153544650" w:history="1">
        <w:r w:rsidR="004965D7" w:rsidRPr="00AF0A15">
          <w:rPr>
            <w:rStyle w:val="Hyperlink"/>
            <w:noProof/>
          </w:rPr>
          <w:t>4.</w:t>
        </w:r>
        <w:r w:rsidR="004965D7">
          <w:rPr>
            <w:rFonts w:eastAsiaTheme="minorEastAsia"/>
            <w:b w:val="0"/>
            <w:noProof/>
            <w:color w:val="auto"/>
            <w:sz w:val="22"/>
            <w:lang w:eastAsia="en-GB"/>
          </w:rPr>
          <w:tab/>
        </w:r>
        <w:r w:rsidR="004965D7" w:rsidRPr="00AF0A15">
          <w:rPr>
            <w:rStyle w:val="Hyperlink"/>
            <w:noProof/>
          </w:rPr>
          <w:t>Conclusions</w:t>
        </w:r>
        <w:r w:rsidR="004965D7">
          <w:rPr>
            <w:noProof/>
            <w:webHidden/>
          </w:rPr>
          <w:tab/>
        </w:r>
        <w:r w:rsidR="004965D7">
          <w:rPr>
            <w:noProof/>
            <w:webHidden/>
          </w:rPr>
          <w:fldChar w:fldCharType="begin"/>
        </w:r>
        <w:r w:rsidR="004965D7">
          <w:rPr>
            <w:noProof/>
            <w:webHidden/>
          </w:rPr>
          <w:instrText xml:space="preserve"> PAGEREF _Toc153544650 \h </w:instrText>
        </w:r>
        <w:r w:rsidR="004965D7">
          <w:rPr>
            <w:noProof/>
            <w:webHidden/>
          </w:rPr>
        </w:r>
        <w:r w:rsidR="004965D7">
          <w:rPr>
            <w:noProof/>
            <w:webHidden/>
          </w:rPr>
          <w:fldChar w:fldCharType="separate"/>
        </w:r>
        <w:r w:rsidR="004965D7">
          <w:rPr>
            <w:noProof/>
            <w:webHidden/>
          </w:rPr>
          <w:t>8</w:t>
        </w:r>
        <w:r w:rsidR="004965D7">
          <w:rPr>
            <w:noProof/>
            <w:webHidden/>
          </w:rPr>
          <w:fldChar w:fldCharType="end"/>
        </w:r>
      </w:hyperlink>
    </w:p>
    <w:p w14:paraId="702F14CA" w14:textId="2B00D02A" w:rsidR="009215D0" w:rsidRDefault="00944DD3" w:rsidP="00805421">
      <w:pPr>
        <w:jc w:val="both"/>
      </w:pPr>
      <w:r>
        <w:rPr>
          <w:color w:val="497A9C" w:themeColor="background2"/>
          <w:sz w:val="22"/>
        </w:rPr>
        <w:fldChar w:fldCharType="end"/>
      </w:r>
    </w:p>
    <w:p w14:paraId="303CEB3F" w14:textId="31471088" w:rsidR="00450C94" w:rsidRDefault="00450C94" w:rsidP="00805421">
      <w:pPr>
        <w:jc w:val="both"/>
      </w:pPr>
    </w:p>
    <w:p w14:paraId="0E52021B" w14:textId="0AD02A81" w:rsidR="00450C94" w:rsidRDefault="00450C94" w:rsidP="00805421">
      <w:pPr>
        <w:jc w:val="both"/>
      </w:pPr>
    </w:p>
    <w:p w14:paraId="6EFB57E6" w14:textId="2D93C6CB" w:rsidR="00450C94" w:rsidRDefault="00450C94" w:rsidP="00805421">
      <w:pPr>
        <w:jc w:val="both"/>
      </w:pPr>
    </w:p>
    <w:p w14:paraId="193E35E9" w14:textId="27E9BD81" w:rsidR="00450C94" w:rsidRDefault="00450C94" w:rsidP="00805421">
      <w:pPr>
        <w:jc w:val="both"/>
      </w:pPr>
    </w:p>
    <w:p w14:paraId="4D17D53B" w14:textId="10058F04" w:rsidR="00450C94" w:rsidRDefault="00450C94" w:rsidP="00805421">
      <w:pPr>
        <w:jc w:val="both"/>
      </w:pPr>
    </w:p>
    <w:p w14:paraId="404C3E0E" w14:textId="0159173B" w:rsidR="00450C94" w:rsidRDefault="00450C94" w:rsidP="00805421">
      <w:pPr>
        <w:jc w:val="both"/>
      </w:pPr>
    </w:p>
    <w:p w14:paraId="51DCD5B9" w14:textId="7668201C" w:rsidR="00450C94" w:rsidRDefault="00450C94" w:rsidP="00805421">
      <w:pPr>
        <w:jc w:val="both"/>
      </w:pPr>
    </w:p>
    <w:p w14:paraId="13A4C364" w14:textId="02088ACE" w:rsidR="00450C94" w:rsidRDefault="00450C94" w:rsidP="00805421">
      <w:pPr>
        <w:jc w:val="both"/>
      </w:pPr>
    </w:p>
    <w:p w14:paraId="1CC1B776" w14:textId="5355E5E7" w:rsidR="00450C94" w:rsidRDefault="00450C94" w:rsidP="00805421">
      <w:pPr>
        <w:jc w:val="both"/>
      </w:pPr>
    </w:p>
    <w:p w14:paraId="2161B499" w14:textId="468EA5B9" w:rsidR="00450C94" w:rsidRDefault="00450C94" w:rsidP="00805421">
      <w:pPr>
        <w:jc w:val="both"/>
      </w:pPr>
    </w:p>
    <w:p w14:paraId="697891AE" w14:textId="5492B016" w:rsidR="00450C94" w:rsidRDefault="00450C94" w:rsidP="00805421">
      <w:pPr>
        <w:jc w:val="both"/>
      </w:pPr>
    </w:p>
    <w:p w14:paraId="1A7A1CCD" w14:textId="7E48C929" w:rsidR="00450C94" w:rsidRDefault="00450C94" w:rsidP="00805421">
      <w:pPr>
        <w:jc w:val="both"/>
      </w:pPr>
    </w:p>
    <w:p w14:paraId="495A33D6" w14:textId="48F4B931" w:rsidR="00450C94" w:rsidRDefault="00450C94" w:rsidP="00805421">
      <w:pPr>
        <w:jc w:val="both"/>
      </w:pPr>
    </w:p>
    <w:p w14:paraId="6F71679C" w14:textId="66EFC0A6" w:rsidR="00450C94" w:rsidRDefault="00450C94" w:rsidP="00805421">
      <w:pPr>
        <w:jc w:val="both"/>
      </w:pPr>
    </w:p>
    <w:p w14:paraId="16BE8157" w14:textId="56457934" w:rsidR="00450C94" w:rsidRDefault="00450C94" w:rsidP="00805421">
      <w:pPr>
        <w:jc w:val="both"/>
      </w:pPr>
    </w:p>
    <w:p w14:paraId="4247AC76" w14:textId="787A2130" w:rsidR="00450C94" w:rsidRDefault="00450C94" w:rsidP="00805421">
      <w:pPr>
        <w:jc w:val="both"/>
      </w:pPr>
    </w:p>
    <w:p w14:paraId="00583876" w14:textId="14CFF661" w:rsidR="00450C94" w:rsidRDefault="00450C94" w:rsidP="00805421">
      <w:pPr>
        <w:jc w:val="both"/>
      </w:pPr>
    </w:p>
    <w:p w14:paraId="092BA3A2" w14:textId="7FAC68A9" w:rsidR="00450C94" w:rsidRDefault="00450C94" w:rsidP="00805421">
      <w:pPr>
        <w:jc w:val="both"/>
      </w:pPr>
    </w:p>
    <w:p w14:paraId="143807AB" w14:textId="72EFCB85" w:rsidR="00450C94" w:rsidRDefault="00450C94" w:rsidP="00805421">
      <w:pPr>
        <w:jc w:val="both"/>
      </w:pPr>
    </w:p>
    <w:p w14:paraId="745F9D68" w14:textId="1B2B11D2" w:rsidR="00450C94" w:rsidRDefault="00450C94" w:rsidP="00805421">
      <w:pPr>
        <w:jc w:val="both"/>
      </w:pPr>
    </w:p>
    <w:p w14:paraId="5E576BF2" w14:textId="2D0F4E46" w:rsidR="00450C94" w:rsidRDefault="00450C94" w:rsidP="00805421">
      <w:pPr>
        <w:jc w:val="both"/>
      </w:pPr>
    </w:p>
    <w:p w14:paraId="2A21DD98" w14:textId="77777777" w:rsidR="00440697" w:rsidRDefault="00440697">
      <w:pPr>
        <w:spacing w:after="160" w:line="259" w:lineRule="auto"/>
        <w:rPr>
          <w:b/>
          <w:caps/>
          <w:color w:val="064276" w:themeColor="accent1"/>
        </w:rPr>
      </w:pPr>
      <w:r>
        <w:br w:type="page"/>
      </w:r>
    </w:p>
    <w:p w14:paraId="40D7FEC9" w14:textId="77777777" w:rsidR="001A6AA0" w:rsidRDefault="001A6AA0" w:rsidP="00DE6F3A">
      <w:pPr>
        <w:pStyle w:val="Heading1"/>
        <w:sectPr w:rsidR="001A6AA0" w:rsidSect="00800B0C">
          <w:headerReference w:type="default" r:id="rId15"/>
          <w:pgSz w:w="11906" w:h="16838" w:code="9"/>
          <w:pgMar w:top="1134" w:right="1134" w:bottom="1134" w:left="1134" w:header="567" w:footer="567" w:gutter="0"/>
          <w:cols w:space="708"/>
          <w:docGrid w:linePitch="360"/>
        </w:sectPr>
      </w:pP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73"/>
        <w:gridCol w:w="372"/>
        <w:gridCol w:w="4414"/>
      </w:tblGrid>
      <w:tr w:rsidR="00AA71AF" w:rsidRPr="007B2144" w14:paraId="2A31C141" w14:textId="77777777" w:rsidTr="00290427">
        <w:trPr>
          <w:trHeight w:val="12270"/>
        </w:trPr>
        <w:tc>
          <w:tcPr>
            <w:tcW w:w="4873" w:type="dxa"/>
          </w:tcPr>
          <w:p w14:paraId="5EEE4934" w14:textId="77777777" w:rsidR="00AA71AF" w:rsidRDefault="00AA71AF" w:rsidP="00AA71AF">
            <w:pPr>
              <w:pStyle w:val="Heading1"/>
            </w:pPr>
            <w:bookmarkStart w:id="0" w:name="_Toc153544643"/>
            <w:r>
              <w:lastRenderedPageBreak/>
              <w:t>Introduction</w:t>
            </w:r>
            <w:bookmarkEnd w:id="0"/>
          </w:p>
          <w:p w14:paraId="5D096937" w14:textId="5820A633" w:rsidR="00AA71AF" w:rsidRDefault="00AA71AF">
            <w:pPr>
              <w:autoSpaceDE w:val="0"/>
              <w:autoSpaceDN w:val="0"/>
              <w:adjustRightInd w:val="0"/>
              <w:jc w:val="both"/>
              <w:rPr>
                <w:b/>
                <w:color w:val="497A9C" w:themeColor="background2"/>
              </w:rPr>
            </w:pPr>
            <w:r w:rsidRPr="00C22E1A">
              <w:rPr>
                <w:b/>
                <w:color w:val="497A9C" w:themeColor="background2"/>
              </w:rPr>
              <w:t>Biodiversity is the variety of all living things and the ecosystems where they liv</w:t>
            </w:r>
            <w:r w:rsidR="005102B9">
              <w:rPr>
                <w:b/>
                <w:color w:val="497A9C" w:themeColor="background2"/>
              </w:rPr>
              <w:t>e</w:t>
            </w:r>
            <w:r w:rsidRPr="00C22E1A">
              <w:rPr>
                <w:b/>
                <w:color w:val="497A9C" w:themeColor="background2"/>
              </w:rPr>
              <w:t xml:space="preserve">. It has enormous value </w:t>
            </w:r>
            <w:r w:rsidR="006A41AF">
              <w:rPr>
                <w:b/>
                <w:color w:val="497A9C" w:themeColor="background2"/>
              </w:rPr>
              <w:t>and is</w:t>
            </w:r>
            <w:r w:rsidRPr="00C22E1A">
              <w:rPr>
                <w:b/>
                <w:color w:val="497A9C" w:themeColor="background2"/>
              </w:rPr>
              <w:t xml:space="preserve"> central to our survival as a species. Our economy, jobs, </w:t>
            </w:r>
            <w:proofErr w:type="gramStart"/>
            <w:r w:rsidRPr="00C22E1A">
              <w:rPr>
                <w:b/>
                <w:color w:val="497A9C" w:themeColor="background2"/>
              </w:rPr>
              <w:t>health</w:t>
            </w:r>
            <w:proofErr w:type="gramEnd"/>
            <w:r w:rsidRPr="00C22E1A">
              <w:rPr>
                <w:b/>
                <w:color w:val="497A9C" w:themeColor="background2"/>
              </w:rPr>
              <w:t xml:space="preserve"> and wellbeing depend on it.</w:t>
            </w:r>
          </w:p>
          <w:p w14:paraId="3A5AFA41" w14:textId="77777777" w:rsidR="00AA71AF" w:rsidRPr="008671D7" w:rsidRDefault="00AA71AF">
            <w:pPr>
              <w:autoSpaceDE w:val="0"/>
              <w:autoSpaceDN w:val="0"/>
              <w:adjustRightInd w:val="0"/>
              <w:jc w:val="both"/>
              <w:rPr>
                <w:b/>
                <w:color w:val="497A9C" w:themeColor="background2"/>
              </w:rPr>
            </w:pPr>
          </w:p>
          <w:p w14:paraId="782C1A07" w14:textId="7835EFFA" w:rsidR="007B533A" w:rsidRDefault="007B533A" w:rsidP="007B533A">
            <w:r w:rsidRPr="00007B7C">
              <w:t>The </w:t>
            </w:r>
            <w:hyperlink r:id="rId16" w:tgtFrame="_blank" w:history="1">
              <w:r w:rsidRPr="00007B7C">
                <w:rPr>
                  <w:b/>
                  <w:bCs/>
                  <w:color w:val="064276" w:themeColor="accent1"/>
                </w:rPr>
                <w:t>Nature Conservation (Scotland) Act 2004</w:t>
              </w:r>
            </w:hyperlink>
            <w:r w:rsidRPr="00007B7C">
              <w:t xml:space="preserve"> places a statutory duty on all public bodies in Scotland to further the conservation of biodiversity. </w:t>
            </w:r>
          </w:p>
          <w:p w14:paraId="5856629B" w14:textId="77777777" w:rsidR="007B533A" w:rsidRDefault="007B533A" w:rsidP="007B533A"/>
          <w:p w14:paraId="4EEF6977" w14:textId="38F9DC26" w:rsidR="007B533A" w:rsidRDefault="007B533A" w:rsidP="007B533A">
            <w:r w:rsidRPr="008F5970">
              <w:t xml:space="preserve">The </w:t>
            </w:r>
            <w:proofErr w:type="gramStart"/>
            <w:r w:rsidRPr="008F5970">
              <w:t>Biodiversity</w:t>
            </w:r>
            <w:proofErr w:type="gramEnd"/>
            <w:r w:rsidRPr="008F5970">
              <w:t xml:space="preserve"> duty is not only about protecting biodiversity through managing specific sites, habitats and species. It aims to</w:t>
            </w:r>
            <w:r>
              <w:t>:</w:t>
            </w:r>
          </w:p>
          <w:p w14:paraId="15D87AC4" w14:textId="392667E5" w:rsidR="007B533A" w:rsidRDefault="007B533A" w:rsidP="007B533A">
            <w:pPr>
              <w:pStyle w:val="Bullet1"/>
            </w:pPr>
            <w:r>
              <w:t>i</w:t>
            </w:r>
            <w:r w:rsidRPr="008F5970">
              <w:t xml:space="preserve">ncrease the level of understanding and connection between people and the living </w:t>
            </w:r>
            <w:proofErr w:type="gramStart"/>
            <w:r w:rsidRPr="008F5970">
              <w:t>environment;</w:t>
            </w:r>
            <w:proofErr w:type="gramEnd"/>
            <w:r>
              <w:t xml:space="preserve"> </w:t>
            </w:r>
          </w:p>
          <w:p w14:paraId="3617050A" w14:textId="7F330A52" w:rsidR="007B533A" w:rsidRDefault="007B533A" w:rsidP="007B533A">
            <w:pPr>
              <w:pStyle w:val="Bullet1"/>
            </w:pPr>
            <w:r>
              <w:t>p</w:t>
            </w:r>
            <w:r w:rsidRPr="008F5970">
              <w:t>romote consideration of all impacts on the natural world through our actions and decisions, including through procurement and use of resources; and</w:t>
            </w:r>
          </w:p>
          <w:p w14:paraId="37552A6A" w14:textId="77777777" w:rsidR="007B533A" w:rsidRDefault="007B533A" w:rsidP="007B533A">
            <w:pPr>
              <w:pStyle w:val="Bullet1"/>
            </w:pPr>
            <w:r>
              <w:t>e</w:t>
            </w:r>
            <w:r w:rsidRPr="008F5970">
              <w:t xml:space="preserve">ncourage staff, </w:t>
            </w:r>
            <w:proofErr w:type="gramStart"/>
            <w:r w:rsidRPr="008F5970">
              <w:t>partners</w:t>
            </w:r>
            <w:proofErr w:type="gramEnd"/>
            <w:r w:rsidRPr="008F5970">
              <w:t xml:space="preserve"> and customers to engage with, understand and consider biodiversity.</w:t>
            </w:r>
          </w:p>
          <w:p w14:paraId="129B1CFE" w14:textId="77777777" w:rsidR="003570D7" w:rsidRDefault="003570D7" w:rsidP="007B533A">
            <w:pPr>
              <w:pStyle w:val="Bullet1"/>
              <w:numPr>
                <w:ilvl w:val="0"/>
                <w:numId w:val="0"/>
              </w:numPr>
            </w:pPr>
          </w:p>
          <w:p w14:paraId="497A45C0" w14:textId="344C9945" w:rsidR="00AA71AF" w:rsidRDefault="007B533A" w:rsidP="007B533A">
            <w:pPr>
              <w:pStyle w:val="Bullet1"/>
              <w:numPr>
                <w:ilvl w:val="0"/>
                <w:numId w:val="0"/>
              </w:numPr>
            </w:pPr>
            <w:r w:rsidRPr="001A6E4F">
              <w:t>As outlined in the </w:t>
            </w:r>
            <w:hyperlink r:id="rId17" w:tgtFrame="_blank" w:history="1">
              <w:r w:rsidRPr="007B533A">
                <w:rPr>
                  <w:b/>
                  <w:bCs/>
                  <w:color w:val="064276" w:themeColor="accent1"/>
                </w:rPr>
                <w:t>Wildlife and Natural Environment (Scotland) Act 2011</w:t>
              </w:r>
            </w:hyperlink>
            <w:r w:rsidRPr="001A6E4F">
              <w:t xml:space="preserve">, every public body in Scotland is required to produce a publicly available report on compliance with the Biodiversity Duty. This must be completed </w:t>
            </w:r>
            <w:r w:rsidR="00A42766">
              <w:t xml:space="preserve">triennially. </w:t>
            </w:r>
          </w:p>
          <w:p w14:paraId="0BB1F99B" w14:textId="77777777" w:rsidR="00290427" w:rsidRDefault="00290427" w:rsidP="007B533A">
            <w:pPr>
              <w:pStyle w:val="Bullet1"/>
              <w:numPr>
                <w:ilvl w:val="0"/>
                <w:numId w:val="0"/>
              </w:numPr>
            </w:pPr>
          </w:p>
          <w:p w14:paraId="7135BE2D" w14:textId="7376BC4F" w:rsidR="00E97E4A" w:rsidRPr="007B2144" w:rsidRDefault="00E97E4A" w:rsidP="007B533A">
            <w:pPr>
              <w:pStyle w:val="Bullet1"/>
              <w:numPr>
                <w:ilvl w:val="0"/>
                <w:numId w:val="0"/>
              </w:numPr>
            </w:pPr>
            <w:r w:rsidRPr="00944DD3">
              <w:t>This report outlines the efforts of the Water Industry Commission for Scotland (WICS) in furthering the conservation of biodiversity when carrying out its responsibilities during the three-year period to 31 December 2023.</w:t>
            </w:r>
          </w:p>
        </w:tc>
        <w:tc>
          <w:tcPr>
            <w:tcW w:w="372" w:type="dxa"/>
          </w:tcPr>
          <w:p w14:paraId="35CDAE13" w14:textId="77777777" w:rsidR="00AA71AF" w:rsidRPr="007B2144" w:rsidRDefault="00AA71AF"/>
        </w:tc>
        <w:tc>
          <w:tcPr>
            <w:tcW w:w="4414" w:type="dxa"/>
          </w:tcPr>
          <w:p w14:paraId="2E9BCDC5" w14:textId="77777777" w:rsidR="00AA71AF" w:rsidRPr="007B2144" w:rsidRDefault="00AA71AF">
            <w:r>
              <w:rPr>
                <w:noProof/>
              </w:rPr>
              <w:drawing>
                <wp:anchor distT="0" distB="0" distL="114300" distR="114300" simplePos="0" relativeHeight="251658241" behindDoc="0" locked="0" layoutInCell="1" allowOverlap="1" wp14:anchorId="51CFA76A" wp14:editId="12BFB042">
                  <wp:simplePos x="0" y="0"/>
                  <wp:positionH relativeFrom="column">
                    <wp:posOffset>338455</wp:posOffset>
                  </wp:positionH>
                  <wp:positionV relativeFrom="paragraph">
                    <wp:posOffset>0</wp:posOffset>
                  </wp:positionV>
                  <wp:extent cx="2657475" cy="8702040"/>
                  <wp:effectExtent l="0" t="0" r="9525" b="3810"/>
                  <wp:wrapThrough wrapText="bothSides">
                    <wp:wrapPolygon edited="0">
                      <wp:start x="0" y="0"/>
                      <wp:lineTo x="0" y="21562"/>
                      <wp:lineTo x="21523" y="21562"/>
                      <wp:lineTo x="21523" y="0"/>
                      <wp:lineTo x="0" y="0"/>
                    </wp:wrapPolygon>
                  </wp:wrapThrough>
                  <wp:docPr id="23" name="Picture 23" descr="A field of flowers with a body of wat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field of flowers with a body of water in the background&#10;&#10;Description automatically generated with medium confidence"/>
                          <pic:cNvPicPr/>
                        </pic:nvPicPr>
                        <pic:blipFill rotWithShape="1">
                          <a:blip r:embed="rId18" cstate="screen">
                            <a:extLst>
                              <a:ext uri="{28A0092B-C50C-407E-A947-70E740481C1C}">
                                <a14:useLocalDpi xmlns:a14="http://schemas.microsoft.com/office/drawing/2010/main"/>
                              </a:ext>
                            </a:extLst>
                          </a:blip>
                          <a:srcRect/>
                          <a:stretch/>
                        </pic:blipFill>
                        <pic:spPr>
                          <a:xfrm>
                            <a:off x="0" y="0"/>
                            <a:ext cx="2657475" cy="8702040"/>
                          </a:xfrm>
                          <a:prstGeom prst="rect">
                            <a:avLst/>
                          </a:prstGeom>
                        </pic:spPr>
                      </pic:pic>
                    </a:graphicData>
                  </a:graphic>
                  <wp14:sizeRelH relativeFrom="margin">
                    <wp14:pctWidth>0</wp14:pctWidth>
                  </wp14:sizeRelH>
                  <wp14:sizeRelV relativeFrom="margin">
                    <wp14:pctHeight>0</wp14:pctHeight>
                  </wp14:sizeRelV>
                </wp:anchor>
              </w:drawing>
            </w:r>
          </w:p>
        </w:tc>
      </w:tr>
    </w:tbl>
    <w:p w14:paraId="384B1747" w14:textId="3CD68BAF" w:rsidR="00F20B17" w:rsidRDefault="00C17E2F" w:rsidP="00DE6F3A">
      <w:pPr>
        <w:pStyle w:val="Heading1"/>
      </w:pPr>
      <w:bookmarkStart w:id="1" w:name="_Toc153544644"/>
      <w:r>
        <w:lastRenderedPageBreak/>
        <w:t>WICS’</w:t>
      </w:r>
      <w:r w:rsidR="00F20B17">
        <w:t xml:space="preserve"> role</w:t>
      </w:r>
      <w:bookmarkEnd w:id="1"/>
    </w:p>
    <w:p w14:paraId="45BB83D2" w14:textId="7313394F" w:rsidR="00342672" w:rsidRDefault="00B600A5" w:rsidP="00737007">
      <w:pPr>
        <w:pStyle w:val="Bullet1"/>
        <w:numPr>
          <w:ilvl w:val="0"/>
          <w:numId w:val="0"/>
        </w:numPr>
      </w:pPr>
      <w:r>
        <w:t>W</w:t>
      </w:r>
      <w:r w:rsidR="00F25198">
        <w:t>e are</w:t>
      </w:r>
      <w:r w:rsidR="00625E6B">
        <w:t xml:space="preserve"> a non-departmental public body with a statutory duty to promote the interests of Scottish Water’s customers. </w:t>
      </w:r>
    </w:p>
    <w:p w14:paraId="3344BAA9" w14:textId="77777777" w:rsidR="00342672" w:rsidRDefault="00342672" w:rsidP="00737007">
      <w:pPr>
        <w:pStyle w:val="Bullet1"/>
        <w:numPr>
          <w:ilvl w:val="0"/>
          <w:numId w:val="0"/>
        </w:numPr>
      </w:pPr>
    </w:p>
    <w:p w14:paraId="44137430" w14:textId="3473B441" w:rsidR="00737007" w:rsidRDefault="00F25198" w:rsidP="00737007">
      <w:pPr>
        <w:pStyle w:val="Bullet1"/>
        <w:numPr>
          <w:ilvl w:val="0"/>
          <w:numId w:val="0"/>
        </w:numPr>
      </w:pPr>
      <w:r>
        <w:t>Our</w:t>
      </w:r>
      <w:r w:rsidR="008B5EA1">
        <w:t xml:space="preserve"> </w:t>
      </w:r>
      <w:r w:rsidR="00F93C41">
        <w:t>objectives</w:t>
      </w:r>
      <w:r w:rsidR="008B5EA1">
        <w:t xml:space="preserve"> are </w:t>
      </w:r>
      <w:r w:rsidR="00E76D2B">
        <w:t>set</w:t>
      </w:r>
      <w:r w:rsidR="00737007">
        <w:t xml:space="preserve"> within the context of the Scottish Ministers’ </w:t>
      </w:r>
      <w:r w:rsidR="00F93C41">
        <w:t>aim</w:t>
      </w:r>
      <w:r w:rsidR="00737007">
        <w:t xml:space="preserve"> to transition to a net zero carbon industry by 2040 and to ensure the sustainable long-term future of the water industry.</w:t>
      </w:r>
      <w:r w:rsidR="00705C88">
        <w:t xml:space="preserve"> </w:t>
      </w:r>
      <w:r w:rsidR="00A17814">
        <w:t>W</w:t>
      </w:r>
      <w:r w:rsidR="00830B4E">
        <w:t>e have</w:t>
      </w:r>
      <w:r w:rsidR="00A17814">
        <w:t xml:space="preserve"> 3 core </w:t>
      </w:r>
      <w:r w:rsidR="00207942">
        <w:t>strategic</w:t>
      </w:r>
      <w:r w:rsidR="00A17814">
        <w:t xml:space="preserve"> objectives:</w:t>
      </w:r>
    </w:p>
    <w:p w14:paraId="484B0EFA" w14:textId="09B7F07E" w:rsidR="004A0B8F" w:rsidRDefault="004A0B8F" w:rsidP="004A0B8F">
      <w:pPr>
        <w:pStyle w:val="Bullet1"/>
        <w:numPr>
          <w:ilvl w:val="0"/>
          <w:numId w:val="26"/>
        </w:numPr>
      </w:pPr>
      <w:r>
        <w:t xml:space="preserve">To support the sector to achieve its long-term vision and to deliver the </w:t>
      </w:r>
      <w:hyperlink r:id="rId19" w:history="1">
        <w:r w:rsidRPr="002E7F4D">
          <w:rPr>
            <w:rStyle w:val="Hyperlink"/>
          </w:rPr>
          <w:t>Scottish Ministers’ Objectives for Scottish Water</w:t>
        </w:r>
      </w:hyperlink>
      <w:r>
        <w:t xml:space="preserve">. </w:t>
      </w:r>
    </w:p>
    <w:p w14:paraId="06FADFAD" w14:textId="52742F79" w:rsidR="00F419FC" w:rsidRDefault="00F419FC" w:rsidP="00BC2ABB">
      <w:pPr>
        <w:pStyle w:val="ListParagraph"/>
        <w:numPr>
          <w:ilvl w:val="0"/>
          <w:numId w:val="26"/>
        </w:numPr>
      </w:pPr>
      <w:r>
        <w:t xml:space="preserve">To challenge Scottish Water to achieve best in class levels of service for its customers and communities. </w:t>
      </w:r>
    </w:p>
    <w:p w14:paraId="0ED78FFA" w14:textId="5A922774" w:rsidR="00A17814" w:rsidRDefault="00F16B44" w:rsidP="00A17814">
      <w:pPr>
        <w:pStyle w:val="Bullet1"/>
        <w:numPr>
          <w:ilvl w:val="0"/>
          <w:numId w:val="26"/>
        </w:numPr>
      </w:pPr>
      <w:r>
        <w:t xml:space="preserve">To </w:t>
      </w:r>
      <w:r w:rsidR="51A30ADE">
        <w:t>be</w:t>
      </w:r>
      <w:r w:rsidR="1B71108E">
        <w:t xml:space="preserve"> recognised </w:t>
      </w:r>
      <w:r w:rsidR="51A30ADE">
        <w:t>international</w:t>
      </w:r>
      <w:r w:rsidR="21875231">
        <w:t>ly as</w:t>
      </w:r>
      <w:r>
        <w:t xml:space="preserve"> leaders in the field of economic regulation, as part of our commitment to supporting the Scottish Government’s Hydro Nation initiative.</w:t>
      </w:r>
    </w:p>
    <w:p w14:paraId="72C7F32C" w14:textId="77777777" w:rsidR="00F16B44" w:rsidRDefault="00F16B44" w:rsidP="00FC3598">
      <w:pPr>
        <w:autoSpaceDE w:val="0"/>
        <w:autoSpaceDN w:val="0"/>
        <w:adjustRightInd w:val="0"/>
        <w:jc w:val="both"/>
        <w:rPr>
          <w:rFonts w:cstheme="minorHAnsi"/>
        </w:rPr>
      </w:pPr>
    </w:p>
    <w:p w14:paraId="52343B71" w14:textId="3400682E" w:rsidR="00F20B17" w:rsidRDefault="00FC3598" w:rsidP="00161C1E">
      <w:pPr>
        <w:autoSpaceDE w:val="0"/>
        <w:autoSpaceDN w:val="0"/>
        <w:adjustRightInd w:val="0"/>
        <w:jc w:val="both"/>
      </w:pPr>
      <w:r w:rsidRPr="00FC3598">
        <w:rPr>
          <w:rFonts w:cstheme="minorHAnsi"/>
          <w:szCs w:val="24"/>
        </w:rPr>
        <w:t xml:space="preserve">Although </w:t>
      </w:r>
      <w:r w:rsidR="00830B4E">
        <w:rPr>
          <w:rFonts w:cstheme="minorHAnsi"/>
          <w:szCs w:val="24"/>
        </w:rPr>
        <w:t>we do</w:t>
      </w:r>
      <w:r w:rsidRPr="00FC3598">
        <w:rPr>
          <w:rFonts w:cstheme="minorHAnsi"/>
          <w:szCs w:val="24"/>
        </w:rPr>
        <w:t xml:space="preserve"> not interact directly with biodiversity, </w:t>
      </w:r>
      <w:r w:rsidR="00830B4E">
        <w:rPr>
          <w:rFonts w:cstheme="minorHAnsi"/>
          <w:szCs w:val="24"/>
        </w:rPr>
        <w:t>we</w:t>
      </w:r>
      <w:r>
        <w:rPr>
          <w:rFonts w:cstheme="minorHAnsi"/>
          <w:szCs w:val="24"/>
        </w:rPr>
        <w:t xml:space="preserve"> make</w:t>
      </w:r>
      <w:r w:rsidRPr="00FC3598">
        <w:rPr>
          <w:rFonts w:cstheme="minorHAnsi"/>
          <w:szCs w:val="24"/>
        </w:rPr>
        <w:t xml:space="preserve"> a significant indirect contribution through responsible economic regulation of Scottish Water. </w:t>
      </w:r>
      <w:r w:rsidR="00C37898" w:rsidRPr="008671D7">
        <w:t>The Scottish water and sewerage sector is a £1.</w:t>
      </w:r>
      <w:r w:rsidR="00BF1CF6">
        <w:t>4</w:t>
      </w:r>
      <w:r w:rsidR="001165B4">
        <w:t xml:space="preserve"> Billion</w:t>
      </w:r>
      <w:r w:rsidR="00C37898" w:rsidRPr="008671D7">
        <w:t xml:space="preserve"> industry that improves infrastructure, creates </w:t>
      </w:r>
      <w:proofErr w:type="gramStart"/>
      <w:r w:rsidR="00C37898" w:rsidRPr="008671D7">
        <w:t>jobs</w:t>
      </w:r>
      <w:proofErr w:type="gramEnd"/>
      <w:r w:rsidR="00C37898" w:rsidRPr="008671D7">
        <w:t xml:space="preserve"> and supports livelihoods across Scotland.</w:t>
      </w:r>
      <w:r w:rsidR="00C37898">
        <w:t xml:space="preserve"> </w:t>
      </w:r>
      <w:r w:rsidR="00F20B17">
        <w:t xml:space="preserve">To enable Scottish Water to ensure </w:t>
      </w:r>
      <w:r w:rsidR="00C37898" w:rsidRPr="008671D7">
        <w:t>Scotland’s water is sustainable both today and for generations to come</w:t>
      </w:r>
      <w:r w:rsidR="00F20B17">
        <w:t xml:space="preserve">, </w:t>
      </w:r>
      <w:r w:rsidR="00830B4E">
        <w:t>we</w:t>
      </w:r>
      <w:r w:rsidR="00F20B17">
        <w:t xml:space="preserve"> ensure Scottish Water </w:t>
      </w:r>
      <w:r w:rsidR="00C37898" w:rsidRPr="008671D7">
        <w:t xml:space="preserve">has funding </w:t>
      </w:r>
      <w:r w:rsidR="00C37898">
        <w:t>to</w:t>
      </w:r>
      <w:r w:rsidR="00C37898" w:rsidRPr="008671D7">
        <w:t>:</w:t>
      </w:r>
    </w:p>
    <w:p w14:paraId="60209EA1" w14:textId="77777777" w:rsidR="00F20B17" w:rsidRDefault="00C37898" w:rsidP="00B62D21">
      <w:pPr>
        <w:pStyle w:val="Bullet1"/>
        <w:numPr>
          <w:ilvl w:val="0"/>
          <w:numId w:val="25"/>
        </w:numPr>
        <w:rPr>
          <w:lang w:eastAsia="en-GB"/>
        </w:rPr>
      </w:pPr>
      <w:r w:rsidRPr="008671D7">
        <w:rPr>
          <w:lang w:eastAsia="en-GB"/>
        </w:rPr>
        <w:t xml:space="preserve">continue to deliver a flourishing and improving aquatic environment, and drinking water to be proud </w:t>
      </w:r>
      <w:proofErr w:type="gramStart"/>
      <w:r w:rsidRPr="008671D7">
        <w:rPr>
          <w:lang w:eastAsia="en-GB"/>
        </w:rPr>
        <w:t>of;</w:t>
      </w:r>
      <w:proofErr w:type="gramEnd"/>
    </w:p>
    <w:p w14:paraId="2FAAEDE0" w14:textId="77777777" w:rsidR="00F20B17" w:rsidRDefault="00C37898" w:rsidP="00B62D21">
      <w:pPr>
        <w:pStyle w:val="Bullet1"/>
        <w:numPr>
          <w:ilvl w:val="0"/>
          <w:numId w:val="25"/>
        </w:numPr>
        <w:rPr>
          <w:lang w:eastAsia="en-GB"/>
        </w:rPr>
      </w:pPr>
      <w:r w:rsidRPr="008671D7">
        <w:rPr>
          <w:lang w:eastAsia="en-GB"/>
        </w:rPr>
        <w:t>ensure that its assets – such as pipes and sewers – are better able to withstand future unexpected events;</w:t>
      </w:r>
      <w:r w:rsidR="00F20B17">
        <w:rPr>
          <w:lang w:eastAsia="en-GB"/>
        </w:rPr>
        <w:t xml:space="preserve"> and</w:t>
      </w:r>
    </w:p>
    <w:p w14:paraId="49ED6ACC" w14:textId="7E76D3DE" w:rsidR="00C37898" w:rsidRPr="008671D7" w:rsidRDefault="00C37898" w:rsidP="00B62D21">
      <w:pPr>
        <w:pStyle w:val="Bullet1"/>
        <w:numPr>
          <w:ilvl w:val="0"/>
          <w:numId w:val="25"/>
        </w:numPr>
        <w:rPr>
          <w:lang w:eastAsia="en-GB"/>
        </w:rPr>
      </w:pPr>
      <w:r w:rsidRPr="008671D7">
        <w:rPr>
          <w:lang w:eastAsia="en-GB"/>
        </w:rPr>
        <w:t>make the transition it needs to achieve the ambitious target of net zero emissions by 2040.</w:t>
      </w:r>
    </w:p>
    <w:p w14:paraId="342700C2" w14:textId="77777777" w:rsidR="00C37898" w:rsidRDefault="00C37898" w:rsidP="00C37898">
      <w:pPr>
        <w:autoSpaceDE w:val="0"/>
        <w:autoSpaceDN w:val="0"/>
        <w:adjustRightInd w:val="0"/>
        <w:jc w:val="both"/>
        <w:rPr>
          <w:rFonts w:cstheme="minorHAnsi"/>
          <w:szCs w:val="24"/>
        </w:rPr>
      </w:pPr>
    </w:p>
    <w:p w14:paraId="4EF30A94" w14:textId="6434A398" w:rsidR="00161C1E" w:rsidRDefault="00161C1E" w:rsidP="00C37898">
      <w:pPr>
        <w:autoSpaceDE w:val="0"/>
        <w:autoSpaceDN w:val="0"/>
        <w:adjustRightInd w:val="0"/>
        <w:jc w:val="both"/>
      </w:pPr>
      <w:r>
        <w:t>W</w:t>
      </w:r>
      <w:r w:rsidR="00830B4E">
        <w:t>e are</w:t>
      </w:r>
      <w:r>
        <w:t xml:space="preserve"> a small or</w:t>
      </w:r>
      <w:r w:rsidR="00374D4C">
        <w:t xml:space="preserve">ganisation of </w:t>
      </w:r>
      <w:r w:rsidR="00374D4C" w:rsidRPr="00162412">
        <w:t>2</w:t>
      </w:r>
      <w:r w:rsidR="00162412" w:rsidRPr="00162412">
        <w:t>5</w:t>
      </w:r>
      <w:r w:rsidR="00374D4C">
        <w:t xml:space="preserve"> employees</w:t>
      </w:r>
      <w:r w:rsidR="00EE082D">
        <w:t>.</w:t>
      </w:r>
      <w:r w:rsidR="000D7A40">
        <w:t xml:space="preserve"> </w:t>
      </w:r>
      <w:r w:rsidR="00140E46">
        <w:t xml:space="preserve">Our ability to benefit biodiversity </w:t>
      </w:r>
      <w:r w:rsidR="008432AF">
        <w:t xml:space="preserve">directly is limited, but the organisation </w:t>
      </w:r>
      <w:r w:rsidR="001A5391">
        <w:t>considers the impact</w:t>
      </w:r>
      <w:r w:rsidR="003B730F">
        <w:t xml:space="preserve"> on</w:t>
      </w:r>
      <w:r w:rsidR="001A5391">
        <w:t xml:space="preserve"> </w:t>
      </w:r>
      <w:r w:rsidR="00943841">
        <w:t xml:space="preserve">biodiversity and sustainability as part of </w:t>
      </w:r>
      <w:r w:rsidR="00830B4E">
        <w:t>our</w:t>
      </w:r>
      <w:r w:rsidR="00563EAB">
        <w:t xml:space="preserve"> decision</w:t>
      </w:r>
      <w:r w:rsidR="00420153">
        <w:t>-</w:t>
      </w:r>
      <w:r w:rsidR="00563EAB">
        <w:t>making processes.</w:t>
      </w:r>
    </w:p>
    <w:p w14:paraId="4E95A923" w14:textId="77777777" w:rsidR="00DE6F3A" w:rsidRDefault="00DE6F3A" w:rsidP="00B62D21">
      <w:pPr>
        <w:pStyle w:val="Heading10"/>
        <w:numPr>
          <w:ilvl w:val="0"/>
          <w:numId w:val="24"/>
        </w:numPr>
        <w:sectPr w:rsidR="00DE6F3A" w:rsidSect="00800B0C">
          <w:pgSz w:w="11906" w:h="16838" w:code="9"/>
          <w:pgMar w:top="1134" w:right="1134" w:bottom="1134" w:left="1134" w:header="567" w:footer="567" w:gutter="0"/>
          <w:cols w:space="708"/>
          <w:docGrid w:linePitch="360"/>
        </w:sectPr>
      </w:pPr>
    </w:p>
    <w:p w14:paraId="5FB2F92C" w14:textId="7A24D48A" w:rsidR="00161C1E" w:rsidRDefault="00161C1E" w:rsidP="00DE6F3A">
      <w:pPr>
        <w:pStyle w:val="Heading1"/>
      </w:pPr>
      <w:bookmarkStart w:id="2" w:name="_Toc153544645"/>
      <w:r>
        <w:lastRenderedPageBreak/>
        <w:t>Actions to protect biodiversity</w:t>
      </w:r>
      <w:bookmarkEnd w:id="2"/>
    </w:p>
    <w:p w14:paraId="61DD3286" w14:textId="044959C0" w:rsidR="00C66524" w:rsidRDefault="00E27034" w:rsidP="00E27034">
      <w:pPr>
        <w:rPr>
          <w:rFonts w:cstheme="minorHAnsi"/>
          <w:szCs w:val="24"/>
        </w:rPr>
      </w:pPr>
      <w:r w:rsidRPr="009660B7">
        <w:rPr>
          <w:rFonts w:cstheme="minorHAnsi"/>
          <w:szCs w:val="24"/>
        </w:rPr>
        <w:t>This report covers the three years 2021 - 2023. During 2020</w:t>
      </w:r>
      <w:r w:rsidR="00EB7C91" w:rsidRPr="009660B7">
        <w:rPr>
          <w:rFonts w:cstheme="minorHAnsi"/>
          <w:szCs w:val="24"/>
        </w:rPr>
        <w:t xml:space="preserve"> our working arrangements were impacted by the </w:t>
      </w:r>
      <w:r w:rsidR="009660B7">
        <w:rPr>
          <w:rFonts w:cstheme="minorHAnsi"/>
          <w:szCs w:val="24"/>
        </w:rPr>
        <w:t>C</w:t>
      </w:r>
      <w:r w:rsidR="00EB7C91" w:rsidRPr="009660B7">
        <w:rPr>
          <w:rFonts w:cstheme="minorHAnsi"/>
          <w:szCs w:val="24"/>
        </w:rPr>
        <w:t xml:space="preserve">ovid-19 pandemic, with all staff working remotely from home. </w:t>
      </w:r>
      <w:r w:rsidR="002C3E55" w:rsidRPr="009660B7">
        <w:rPr>
          <w:rFonts w:cstheme="minorHAnsi"/>
          <w:szCs w:val="24"/>
        </w:rPr>
        <w:t>T</w:t>
      </w:r>
      <w:r w:rsidR="005F2A0C" w:rsidRPr="009660B7">
        <w:rPr>
          <w:rFonts w:cstheme="minorHAnsi"/>
          <w:szCs w:val="24"/>
        </w:rPr>
        <w:t xml:space="preserve">his remained the case until early 2022 when employees began to meet </w:t>
      </w:r>
      <w:r w:rsidR="00C66524">
        <w:rPr>
          <w:rFonts w:cstheme="minorHAnsi"/>
          <w:szCs w:val="24"/>
        </w:rPr>
        <w:t xml:space="preserve">and </w:t>
      </w:r>
      <w:r w:rsidR="00BF5F94">
        <w:rPr>
          <w:rFonts w:cstheme="minorHAnsi"/>
          <w:szCs w:val="24"/>
        </w:rPr>
        <w:t>perform some of its</w:t>
      </w:r>
      <w:r w:rsidR="00C66524">
        <w:rPr>
          <w:rFonts w:cstheme="minorHAnsi"/>
          <w:szCs w:val="24"/>
        </w:rPr>
        <w:t xml:space="preserve"> activities face to face</w:t>
      </w:r>
      <w:r w:rsidR="007111A1">
        <w:rPr>
          <w:rFonts w:cstheme="minorHAnsi"/>
          <w:szCs w:val="24"/>
        </w:rPr>
        <w:t xml:space="preserve"> (</w:t>
      </w:r>
      <w:proofErr w:type="gramStart"/>
      <w:r w:rsidR="007111A1">
        <w:rPr>
          <w:rFonts w:cstheme="minorHAnsi"/>
          <w:szCs w:val="24"/>
        </w:rPr>
        <w:t>e.g.</w:t>
      </w:r>
      <w:proofErr w:type="gramEnd"/>
      <w:r w:rsidR="007111A1">
        <w:rPr>
          <w:rFonts w:cstheme="minorHAnsi"/>
          <w:szCs w:val="24"/>
        </w:rPr>
        <w:t xml:space="preserve"> meetings)</w:t>
      </w:r>
      <w:r w:rsidR="00646B5D" w:rsidRPr="009660B7">
        <w:rPr>
          <w:rFonts w:cstheme="minorHAnsi"/>
          <w:szCs w:val="24"/>
        </w:rPr>
        <w:t xml:space="preserve">. </w:t>
      </w:r>
    </w:p>
    <w:p w14:paraId="198C9AA5" w14:textId="77777777" w:rsidR="00C66524" w:rsidRDefault="00C66524" w:rsidP="00E27034">
      <w:pPr>
        <w:rPr>
          <w:rFonts w:cstheme="minorHAnsi"/>
          <w:szCs w:val="24"/>
        </w:rPr>
      </w:pPr>
    </w:p>
    <w:p w14:paraId="0752B2E3" w14:textId="3E71AF48" w:rsidR="00E27034" w:rsidRDefault="00646B5D" w:rsidP="00E27034">
      <w:pPr>
        <w:rPr>
          <w:rFonts w:cstheme="minorHAnsi"/>
          <w:szCs w:val="24"/>
        </w:rPr>
      </w:pPr>
      <w:r w:rsidRPr="009660B7">
        <w:rPr>
          <w:rFonts w:cstheme="minorHAnsi"/>
          <w:szCs w:val="24"/>
        </w:rPr>
        <w:t xml:space="preserve">The future working arrangements are still being considered and are discussed further, along with other </w:t>
      </w:r>
      <w:r w:rsidR="00C60BED" w:rsidRPr="009660B7">
        <w:rPr>
          <w:rFonts w:cstheme="minorHAnsi"/>
          <w:szCs w:val="24"/>
        </w:rPr>
        <w:t>efforts</w:t>
      </w:r>
      <w:r w:rsidR="00B61C1E" w:rsidRPr="009660B7">
        <w:rPr>
          <w:rFonts w:cstheme="minorHAnsi"/>
          <w:szCs w:val="24"/>
        </w:rPr>
        <w:t xml:space="preserve"> </w:t>
      </w:r>
      <w:r w:rsidR="00830B4E">
        <w:rPr>
          <w:rFonts w:cstheme="minorHAnsi"/>
          <w:szCs w:val="24"/>
        </w:rPr>
        <w:t>we have</w:t>
      </w:r>
      <w:r w:rsidR="00B61C1E" w:rsidRPr="009660B7">
        <w:rPr>
          <w:rFonts w:cstheme="minorHAnsi"/>
          <w:szCs w:val="24"/>
        </w:rPr>
        <w:t xml:space="preserve"> made during the period in effort to meet </w:t>
      </w:r>
      <w:r w:rsidR="00830B4E">
        <w:rPr>
          <w:rFonts w:cstheme="minorHAnsi"/>
          <w:szCs w:val="24"/>
        </w:rPr>
        <w:t>our</w:t>
      </w:r>
      <w:r w:rsidR="00B61C1E" w:rsidRPr="009660B7">
        <w:rPr>
          <w:rFonts w:cstheme="minorHAnsi"/>
          <w:szCs w:val="24"/>
        </w:rPr>
        <w:t xml:space="preserve"> responsibilities towards </w:t>
      </w:r>
      <w:r w:rsidR="009660B7" w:rsidRPr="009660B7">
        <w:rPr>
          <w:rFonts w:cstheme="minorHAnsi"/>
          <w:szCs w:val="24"/>
        </w:rPr>
        <w:t>conserving biodiversity.</w:t>
      </w:r>
    </w:p>
    <w:p w14:paraId="2CFF1F24" w14:textId="77777777" w:rsidR="00364AAE" w:rsidRPr="00364AAE" w:rsidRDefault="00364AAE" w:rsidP="00E27034">
      <w:pPr>
        <w:rPr>
          <w:rFonts w:cstheme="minorHAnsi"/>
          <w:szCs w:val="24"/>
        </w:rPr>
      </w:pPr>
    </w:p>
    <w:p w14:paraId="2A8449C4" w14:textId="077B4425" w:rsidR="00CC1101" w:rsidRPr="00CC1101" w:rsidRDefault="00CC1101" w:rsidP="00E27034">
      <w:pPr>
        <w:pStyle w:val="Heading2"/>
      </w:pPr>
      <w:bookmarkStart w:id="3" w:name="_Toc153544646"/>
      <w:r>
        <w:t xml:space="preserve">Estate management and working </w:t>
      </w:r>
      <w:proofErr w:type="gramStart"/>
      <w:r>
        <w:t>arrangements</w:t>
      </w:r>
      <w:bookmarkEnd w:id="3"/>
      <w:proofErr w:type="gramEnd"/>
    </w:p>
    <w:p w14:paraId="52623366" w14:textId="3906FD22" w:rsidR="00CC1101" w:rsidRDefault="00CC1101" w:rsidP="00CC1101">
      <w:pPr>
        <w:pStyle w:val="Heading3"/>
      </w:pPr>
      <w:r>
        <w:t>Background</w:t>
      </w:r>
    </w:p>
    <w:p w14:paraId="6EDA387E" w14:textId="193B6CD8" w:rsidR="00CC1101" w:rsidRDefault="00830B4E" w:rsidP="00CC1101">
      <w:pPr>
        <w:autoSpaceDE w:val="0"/>
        <w:autoSpaceDN w:val="0"/>
        <w:adjustRightInd w:val="0"/>
        <w:spacing w:line="240" w:lineRule="auto"/>
        <w:rPr>
          <w:rFonts w:cstheme="minorHAnsi"/>
          <w:szCs w:val="24"/>
        </w:rPr>
      </w:pPr>
      <w:r>
        <w:rPr>
          <w:rFonts w:cstheme="minorHAnsi"/>
          <w:szCs w:val="24"/>
        </w:rPr>
        <w:t>We have</w:t>
      </w:r>
      <w:r w:rsidR="00CC1101">
        <w:rPr>
          <w:rFonts w:cstheme="minorHAnsi"/>
          <w:szCs w:val="24"/>
        </w:rPr>
        <w:t xml:space="preserve"> a sole office where all employees were based prior to the pandemic. </w:t>
      </w:r>
      <w:r>
        <w:rPr>
          <w:rFonts w:cstheme="minorHAnsi"/>
          <w:szCs w:val="24"/>
        </w:rPr>
        <w:t>However, we</w:t>
      </w:r>
      <w:r w:rsidR="00CC1101">
        <w:rPr>
          <w:rFonts w:cstheme="minorHAnsi"/>
          <w:szCs w:val="24"/>
        </w:rPr>
        <w:t xml:space="preserve"> operated successfully under the home working model and decided to sub-lease the office to another public body which resided in the same building. </w:t>
      </w:r>
      <w:r w:rsidR="004576ED">
        <w:rPr>
          <w:rFonts w:cstheme="minorHAnsi"/>
          <w:szCs w:val="24"/>
        </w:rPr>
        <w:t>This</w:t>
      </w:r>
      <w:r w:rsidR="00417EA7">
        <w:rPr>
          <w:rFonts w:cstheme="minorHAnsi"/>
          <w:szCs w:val="24"/>
        </w:rPr>
        <w:t xml:space="preserve"> sub-letting</w:t>
      </w:r>
      <w:r w:rsidR="004576ED">
        <w:rPr>
          <w:rFonts w:cstheme="minorHAnsi"/>
          <w:szCs w:val="24"/>
        </w:rPr>
        <w:t xml:space="preserve"> arrangement is reviewed on an annual basis with the other public body. </w:t>
      </w:r>
    </w:p>
    <w:p w14:paraId="51AC00BB" w14:textId="77777777" w:rsidR="00CC1101" w:rsidRDefault="00CC1101" w:rsidP="00CC1101">
      <w:pPr>
        <w:autoSpaceDE w:val="0"/>
        <w:autoSpaceDN w:val="0"/>
        <w:adjustRightInd w:val="0"/>
        <w:spacing w:line="240" w:lineRule="auto"/>
        <w:rPr>
          <w:rFonts w:cstheme="minorHAnsi"/>
          <w:szCs w:val="24"/>
        </w:rPr>
      </w:pPr>
    </w:p>
    <w:p w14:paraId="2AB2B53B" w14:textId="4D87D14B" w:rsidR="00CC1101" w:rsidRDefault="00CC1101" w:rsidP="00CC1101">
      <w:pPr>
        <w:autoSpaceDE w:val="0"/>
        <w:autoSpaceDN w:val="0"/>
        <w:adjustRightInd w:val="0"/>
        <w:spacing w:line="240" w:lineRule="auto"/>
        <w:rPr>
          <w:rFonts w:cstheme="minorHAnsi"/>
          <w:szCs w:val="24"/>
        </w:rPr>
      </w:pPr>
      <w:r>
        <w:rPr>
          <w:rFonts w:cstheme="minorHAnsi"/>
          <w:szCs w:val="24"/>
        </w:rPr>
        <w:t xml:space="preserve">Although video conferencing has become a large part of </w:t>
      </w:r>
      <w:r w:rsidR="00550F5C">
        <w:rPr>
          <w:rFonts w:cstheme="minorHAnsi"/>
          <w:szCs w:val="24"/>
        </w:rPr>
        <w:t>our</w:t>
      </w:r>
      <w:r>
        <w:rPr>
          <w:rFonts w:cstheme="minorHAnsi"/>
          <w:szCs w:val="24"/>
        </w:rPr>
        <w:t xml:space="preserve"> employee’s day to day life, for interactions that benefit from face-to-face meetings, </w:t>
      </w:r>
      <w:r w:rsidR="00550F5C">
        <w:rPr>
          <w:rFonts w:cstheme="minorHAnsi"/>
          <w:szCs w:val="24"/>
        </w:rPr>
        <w:t>we have</w:t>
      </w:r>
      <w:r>
        <w:rPr>
          <w:rFonts w:cstheme="minorHAnsi"/>
          <w:szCs w:val="24"/>
        </w:rPr>
        <w:t xml:space="preserve"> used a range of meeting and conference facilities. </w:t>
      </w:r>
      <w:r w:rsidR="00550F5C">
        <w:rPr>
          <w:rFonts w:cstheme="minorHAnsi"/>
          <w:szCs w:val="24"/>
        </w:rPr>
        <w:t>We have</w:t>
      </w:r>
      <w:r>
        <w:rPr>
          <w:rFonts w:cstheme="minorHAnsi"/>
          <w:szCs w:val="24"/>
        </w:rPr>
        <w:t xml:space="preserve"> also trialled shared office space as a means for longer-term collaborations.</w:t>
      </w:r>
    </w:p>
    <w:p w14:paraId="6EB47271" w14:textId="326AC92C" w:rsidR="00CC1101" w:rsidRDefault="00CC1101" w:rsidP="00CC1101">
      <w:pPr>
        <w:pStyle w:val="Heading3"/>
      </w:pPr>
      <w:r>
        <w:t>Successes and challenges</w:t>
      </w:r>
    </w:p>
    <w:p w14:paraId="529B76D5" w14:textId="6A2AC68C" w:rsidR="00CC1101" w:rsidRDefault="00CC1101" w:rsidP="673EAC63">
      <w:pPr>
        <w:autoSpaceDE w:val="0"/>
        <w:autoSpaceDN w:val="0"/>
        <w:adjustRightInd w:val="0"/>
        <w:spacing w:line="240" w:lineRule="auto"/>
      </w:pPr>
      <w:r w:rsidRPr="673EAC63">
        <w:t>Home working has reduced the volume of waste produced by the office. Employees are provided with energy efficient equipment to work from home and printing requirements have reduced considerably. For example, all papers for meetings are issue</w:t>
      </w:r>
      <w:r w:rsidR="008C3489" w:rsidRPr="673EAC63">
        <w:t>d</w:t>
      </w:r>
      <w:r w:rsidRPr="673EAC63">
        <w:t xml:space="preserve"> electronically. During the period</w:t>
      </w:r>
      <w:r w:rsidR="00550F5C" w:rsidRPr="673EAC63">
        <w:t>,</w:t>
      </w:r>
      <w:r w:rsidRPr="673EAC63">
        <w:t xml:space="preserve"> </w:t>
      </w:r>
      <w:r w:rsidR="00550F5C" w:rsidRPr="673EAC63">
        <w:t>we</w:t>
      </w:r>
      <w:r w:rsidRPr="673EAC63">
        <w:t xml:space="preserve"> established a new brand and accompanying website, which </w:t>
      </w:r>
      <w:r w:rsidR="000247A9" w:rsidRPr="673EAC63">
        <w:t>improved online</w:t>
      </w:r>
      <w:r w:rsidR="00FC4CB3" w:rsidRPr="673EAC63">
        <w:t xml:space="preserve"> interaction and reduced</w:t>
      </w:r>
      <w:r w:rsidRPr="673EAC63">
        <w:t xml:space="preserve"> non-paper-based communications with our stakeholders.</w:t>
      </w:r>
    </w:p>
    <w:p w14:paraId="312AA9BD" w14:textId="77777777" w:rsidR="00CC1101" w:rsidRDefault="00CC1101" w:rsidP="00CC1101">
      <w:pPr>
        <w:autoSpaceDE w:val="0"/>
        <w:autoSpaceDN w:val="0"/>
        <w:adjustRightInd w:val="0"/>
        <w:spacing w:line="240" w:lineRule="auto"/>
        <w:rPr>
          <w:rFonts w:cstheme="minorHAnsi"/>
          <w:szCs w:val="24"/>
        </w:rPr>
      </w:pPr>
    </w:p>
    <w:p w14:paraId="4CBE81C4" w14:textId="6F1DBBB4" w:rsidR="00CC1101" w:rsidRDefault="00CC1101" w:rsidP="00CC1101">
      <w:pPr>
        <w:autoSpaceDE w:val="0"/>
        <w:autoSpaceDN w:val="0"/>
        <w:adjustRightInd w:val="0"/>
        <w:spacing w:line="240" w:lineRule="auto"/>
      </w:pPr>
      <w:r w:rsidRPr="260B693F">
        <w:t xml:space="preserve">Our employees no longer undertake daily commutes to an </w:t>
      </w:r>
      <w:r w:rsidR="00277DC2" w:rsidRPr="260B693F">
        <w:t>office,</w:t>
      </w:r>
      <w:r w:rsidRPr="260B693F">
        <w:t xml:space="preserve"> and </w:t>
      </w:r>
      <w:r w:rsidR="00550F5C" w:rsidRPr="260B693F">
        <w:t>we</w:t>
      </w:r>
      <w:r w:rsidRPr="260B693F">
        <w:t xml:space="preserve"> can recruit candidates from a wider range of locations across the UK.</w:t>
      </w:r>
    </w:p>
    <w:p w14:paraId="43850855" w14:textId="77777777" w:rsidR="00CC1101" w:rsidRDefault="00CC1101" w:rsidP="00CC1101">
      <w:pPr>
        <w:autoSpaceDE w:val="0"/>
        <w:autoSpaceDN w:val="0"/>
        <w:adjustRightInd w:val="0"/>
        <w:spacing w:line="240" w:lineRule="auto"/>
        <w:rPr>
          <w:rFonts w:cstheme="minorHAnsi"/>
          <w:szCs w:val="24"/>
        </w:rPr>
      </w:pPr>
    </w:p>
    <w:p w14:paraId="3C9196D9" w14:textId="531EB6F0" w:rsidR="00CC1101" w:rsidRDefault="00CC1101" w:rsidP="00E27034">
      <w:pPr>
        <w:rPr>
          <w:rFonts w:cstheme="minorHAnsi"/>
          <w:szCs w:val="24"/>
        </w:rPr>
      </w:pPr>
      <w:r>
        <w:rPr>
          <w:rFonts w:cstheme="minorHAnsi"/>
          <w:szCs w:val="24"/>
        </w:rPr>
        <w:t xml:space="preserve">Although home working has resulted in decreased absence rates, </w:t>
      </w:r>
      <w:r w:rsidR="00550F5C">
        <w:rPr>
          <w:rFonts w:cstheme="minorHAnsi"/>
          <w:szCs w:val="24"/>
        </w:rPr>
        <w:t>we</w:t>
      </w:r>
      <w:r>
        <w:rPr>
          <w:rFonts w:cstheme="minorHAnsi"/>
          <w:szCs w:val="24"/>
        </w:rPr>
        <w:t xml:space="preserve"> recognise that face-to-face contact is beneficial for employee well-being. This continues to be a key focus as </w:t>
      </w:r>
      <w:r w:rsidR="00550F5C">
        <w:rPr>
          <w:rFonts w:cstheme="minorHAnsi"/>
          <w:szCs w:val="24"/>
        </w:rPr>
        <w:t>we</w:t>
      </w:r>
      <w:r>
        <w:rPr>
          <w:rFonts w:cstheme="minorHAnsi"/>
          <w:szCs w:val="24"/>
        </w:rPr>
        <w:t xml:space="preserve"> work to implement measures to support employees working from home.</w:t>
      </w:r>
    </w:p>
    <w:p w14:paraId="0FADEC13" w14:textId="46C683F0" w:rsidR="00CC1101" w:rsidRDefault="00CC1101" w:rsidP="00CC1101">
      <w:pPr>
        <w:pStyle w:val="Heading3"/>
      </w:pPr>
      <w:r>
        <w:t>Future plans</w:t>
      </w:r>
    </w:p>
    <w:p w14:paraId="41ED620D" w14:textId="62B6CDEB" w:rsidR="00CC1101" w:rsidRDefault="00550F5C" w:rsidP="00CC1101">
      <w:pPr>
        <w:autoSpaceDE w:val="0"/>
        <w:autoSpaceDN w:val="0"/>
        <w:adjustRightInd w:val="0"/>
        <w:spacing w:line="240" w:lineRule="auto"/>
        <w:rPr>
          <w:rFonts w:cstheme="minorHAnsi"/>
          <w:szCs w:val="24"/>
        </w:rPr>
      </w:pPr>
      <w:r>
        <w:rPr>
          <w:rFonts w:cstheme="minorHAnsi"/>
          <w:szCs w:val="24"/>
        </w:rPr>
        <w:t>We are</w:t>
      </w:r>
      <w:r w:rsidR="00CC1101">
        <w:rPr>
          <w:rFonts w:cstheme="minorHAnsi"/>
          <w:szCs w:val="24"/>
        </w:rPr>
        <w:t xml:space="preserve"> still working on plans for a future working environment for employees. </w:t>
      </w:r>
      <w:r w:rsidR="00CC1101" w:rsidRPr="007C33CB">
        <w:rPr>
          <w:rFonts w:cstheme="minorHAnsi"/>
          <w:szCs w:val="24"/>
        </w:rPr>
        <w:t>Given the success of remote working</w:t>
      </w:r>
      <w:r w:rsidR="00CC1101">
        <w:rPr>
          <w:rFonts w:cstheme="minorHAnsi"/>
          <w:szCs w:val="24"/>
        </w:rPr>
        <w:t xml:space="preserve">, </w:t>
      </w:r>
      <w:r w:rsidR="00CC1101" w:rsidRPr="007C33CB">
        <w:rPr>
          <w:rFonts w:cstheme="minorHAnsi"/>
          <w:szCs w:val="24"/>
        </w:rPr>
        <w:t xml:space="preserve">future working arrangements are likely to include a move away from </w:t>
      </w:r>
      <w:r w:rsidR="00CC1101" w:rsidRPr="007C33CB">
        <w:rPr>
          <w:rFonts w:cstheme="minorHAnsi"/>
          <w:szCs w:val="24"/>
        </w:rPr>
        <w:lastRenderedPageBreak/>
        <w:t>traditional large office space and instead towards a mixture of hybrid working that allows for flexibility while providing</w:t>
      </w:r>
      <w:r w:rsidR="00CC1101">
        <w:rPr>
          <w:rFonts w:cstheme="minorHAnsi"/>
          <w:szCs w:val="24"/>
        </w:rPr>
        <w:t xml:space="preserve"> better</w:t>
      </w:r>
      <w:r w:rsidR="00CC1101" w:rsidRPr="007C33CB">
        <w:rPr>
          <w:rFonts w:cstheme="minorHAnsi"/>
          <w:szCs w:val="24"/>
        </w:rPr>
        <w:t xml:space="preserve"> overall sustainability.</w:t>
      </w:r>
      <w:r w:rsidR="00CC1101">
        <w:rPr>
          <w:rFonts w:cstheme="minorHAnsi"/>
          <w:szCs w:val="24"/>
        </w:rPr>
        <w:t xml:space="preserve"> </w:t>
      </w:r>
    </w:p>
    <w:p w14:paraId="4AD7655D" w14:textId="77777777" w:rsidR="00CC1101" w:rsidRDefault="00CC1101" w:rsidP="00CC1101">
      <w:pPr>
        <w:autoSpaceDE w:val="0"/>
        <w:autoSpaceDN w:val="0"/>
        <w:adjustRightInd w:val="0"/>
        <w:spacing w:line="240" w:lineRule="auto"/>
        <w:rPr>
          <w:rFonts w:cstheme="minorHAnsi"/>
          <w:szCs w:val="24"/>
        </w:rPr>
      </w:pPr>
    </w:p>
    <w:p w14:paraId="21159ECC" w14:textId="60AD219A" w:rsidR="00CC1101" w:rsidRPr="000359CA" w:rsidRDefault="00CC1101" w:rsidP="00031CAA">
      <w:pPr>
        <w:autoSpaceDE w:val="0"/>
        <w:autoSpaceDN w:val="0"/>
        <w:adjustRightInd w:val="0"/>
        <w:spacing w:line="240" w:lineRule="auto"/>
        <w:rPr>
          <w:rFonts w:cstheme="minorHAnsi"/>
          <w:szCs w:val="24"/>
        </w:rPr>
      </w:pPr>
      <w:r>
        <w:rPr>
          <w:rFonts w:cstheme="minorHAnsi"/>
          <w:szCs w:val="24"/>
        </w:rPr>
        <w:t xml:space="preserve">A key consideration for </w:t>
      </w:r>
      <w:r w:rsidR="00550F5C">
        <w:rPr>
          <w:rFonts w:cstheme="minorHAnsi"/>
          <w:szCs w:val="24"/>
        </w:rPr>
        <w:t>us</w:t>
      </w:r>
      <w:r>
        <w:rPr>
          <w:rFonts w:cstheme="minorHAnsi"/>
          <w:szCs w:val="24"/>
        </w:rPr>
        <w:t xml:space="preserve"> will be how to carry forward the benefits from remote </w:t>
      </w:r>
      <w:r w:rsidRPr="004C1604">
        <w:rPr>
          <w:rFonts w:cstheme="minorHAnsi"/>
          <w:szCs w:val="24"/>
        </w:rPr>
        <w:t>work</w:t>
      </w:r>
      <w:r>
        <w:rPr>
          <w:rFonts w:cstheme="minorHAnsi"/>
          <w:szCs w:val="24"/>
        </w:rPr>
        <w:t>ing</w:t>
      </w:r>
      <w:r w:rsidRPr="004C1604">
        <w:rPr>
          <w:rFonts w:cstheme="minorHAnsi"/>
          <w:szCs w:val="24"/>
        </w:rPr>
        <w:t xml:space="preserve"> as we transition to new working arrangements</w:t>
      </w:r>
      <w:r w:rsidRPr="000359CA">
        <w:rPr>
          <w:rFonts w:cstheme="minorHAnsi"/>
          <w:szCs w:val="24"/>
        </w:rPr>
        <w:t>.</w:t>
      </w:r>
    </w:p>
    <w:p w14:paraId="326D0DC4" w14:textId="77777777" w:rsidR="000C4C00" w:rsidRDefault="000C4C00" w:rsidP="00CC1101">
      <w:pPr>
        <w:rPr>
          <w:rFonts w:ascii="Segoe UI" w:hAnsi="Segoe UI" w:cs="Segoe UI"/>
          <w:color w:val="0F0F0F"/>
        </w:rPr>
      </w:pPr>
    </w:p>
    <w:p w14:paraId="00DE8622" w14:textId="787115EE" w:rsidR="00CC1101" w:rsidRPr="00CC1101" w:rsidRDefault="00CC1101" w:rsidP="00CC1101">
      <w:pPr>
        <w:pStyle w:val="Heading2"/>
      </w:pPr>
      <w:bookmarkStart w:id="4" w:name="_Toc153544647"/>
      <w:r>
        <w:t>Transport and travel</w:t>
      </w:r>
      <w:bookmarkEnd w:id="4"/>
    </w:p>
    <w:p w14:paraId="415A8736" w14:textId="7A6CE345" w:rsidR="00CC1101" w:rsidRDefault="00CC1101" w:rsidP="00CC1101">
      <w:pPr>
        <w:pStyle w:val="Heading3"/>
      </w:pPr>
      <w:r>
        <w:t>Background</w:t>
      </w:r>
    </w:p>
    <w:p w14:paraId="4A486F70" w14:textId="1A068F02" w:rsidR="00CC1101" w:rsidRDefault="00CC1101" w:rsidP="673EAC63">
      <w:pPr>
        <w:autoSpaceDE w:val="0"/>
        <w:autoSpaceDN w:val="0"/>
        <w:adjustRightInd w:val="0"/>
        <w:spacing w:line="240" w:lineRule="auto"/>
        <w:rPr>
          <w:shd w:val="clear" w:color="auto" w:fill="FFFFFF"/>
        </w:rPr>
      </w:pPr>
      <w:r w:rsidRPr="673EAC63">
        <w:t xml:space="preserve">Travel has one of the largest impacts on </w:t>
      </w:r>
      <w:r w:rsidR="00550F5C" w:rsidRPr="673EAC63">
        <w:t>our</w:t>
      </w:r>
      <w:r w:rsidRPr="673EAC63">
        <w:t xml:space="preserve"> carbon </w:t>
      </w:r>
      <w:r w:rsidR="00550F5C" w:rsidRPr="673EAC63">
        <w:t>output</w:t>
      </w:r>
      <w:r w:rsidRPr="673EAC63">
        <w:t xml:space="preserve">. Prior to the pandemic, </w:t>
      </w:r>
      <w:r w:rsidR="00550F5C" w:rsidRPr="673EAC63">
        <w:rPr>
          <w:shd w:val="clear" w:color="auto" w:fill="FFFFFF"/>
        </w:rPr>
        <w:t>we</w:t>
      </w:r>
      <w:r w:rsidRPr="673EAC63">
        <w:rPr>
          <w:shd w:val="clear" w:color="auto" w:fill="FFFFFF"/>
        </w:rPr>
        <w:t xml:space="preserve"> had already been taking steps to reduce </w:t>
      </w:r>
      <w:r w:rsidR="6B574B47" w:rsidRPr="673EAC63">
        <w:rPr>
          <w:shd w:val="clear" w:color="auto" w:fill="FFFFFF"/>
        </w:rPr>
        <w:t>our</w:t>
      </w:r>
      <w:r w:rsidRPr="673EAC63">
        <w:rPr>
          <w:shd w:val="clear" w:color="auto" w:fill="FFFFFF"/>
        </w:rPr>
        <w:t xml:space="preserve"> carbon footprint by providing flexible work arrangements, such as working from home. </w:t>
      </w:r>
    </w:p>
    <w:p w14:paraId="57E7F59A" w14:textId="77777777" w:rsidR="00CC1101" w:rsidRDefault="00CC1101" w:rsidP="00CC1101">
      <w:pPr>
        <w:autoSpaceDE w:val="0"/>
        <w:autoSpaceDN w:val="0"/>
        <w:adjustRightInd w:val="0"/>
        <w:spacing w:line="240" w:lineRule="auto"/>
        <w:rPr>
          <w:rFonts w:cstheme="minorHAnsi"/>
          <w:szCs w:val="24"/>
          <w:shd w:val="clear" w:color="auto" w:fill="FFFFFF"/>
        </w:rPr>
      </w:pPr>
    </w:p>
    <w:p w14:paraId="44311A2D" w14:textId="3A101AF2" w:rsidR="00CC1101" w:rsidRPr="00CC1101" w:rsidRDefault="00CC1101" w:rsidP="00CC1101">
      <w:pPr>
        <w:rPr>
          <w:rFonts w:cstheme="minorHAnsi"/>
          <w:szCs w:val="24"/>
          <w:shd w:val="clear" w:color="auto" w:fill="FFFFFF"/>
        </w:rPr>
      </w:pPr>
      <w:r>
        <w:rPr>
          <w:rFonts w:cstheme="minorHAnsi"/>
          <w:szCs w:val="24"/>
          <w:shd w:val="clear" w:color="auto" w:fill="FFFFFF"/>
        </w:rPr>
        <w:t>Our travel policy encourages employees to keep business travel to a minimum, making use of video conferencing, when convenient. The policy encourages employees to use cost efficient and environmentally friendly modes of transportation.</w:t>
      </w:r>
    </w:p>
    <w:p w14:paraId="47C5ABED" w14:textId="19DAAB03" w:rsidR="00CC1101" w:rsidRDefault="00CC1101" w:rsidP="00CC1101">
      <w:pPr>
        <w:pStyle w:val="Heading3"/>
      </w:pPr>
      <w:r>
        <w:t>Successes and challenges</w:t>
      </w:r>
    </w:p>
    <w:p w14:paraId="3C3F165E" w14:textId="18D463DC" w:rsidR="00CC1101" w:rsidRDefault="00550F5C" w:rsidP="00CC1101">
      <w:pPr>
        <w:autoSpaceDE w:val="0"/>
        <w:autoSpaceDN w:val="0"/>
        <w:adjustRightInd w:val="0"/>
        <w:spacing w:line="240" w:lineRule="auto"/>
        <w:rPr>
          <w:rFonts w:cstheme="minorHAnsi"/>
          <w:szCs w:val="24"/>
          <w:shd w:val="clear" w:color="auto" w:fill="FFFFFF"/>
        </w:rPr>
      </w:pPr>
      <w:r>
        <w:rPr>
          <w:rFonts w:cstheme="minorHAnsi"/>
          <w:szCs w:val="24"/>
          <w:shd w:val="clear" w:color="auto" w:fill="FFFFFF"/>
        </w:rPr>
        <w:t>We are</w:t>
      </w:r>
      <w:r w:rsidR="00CC1101" w:rsidRPr="00E4249B">
        <w:rPr>
          <w:rFonts w:cstheme="minorHAnsi"/>
          <w:szCs w:val="24"/>
          <w:shd w:val="clear" w:color="auto" w:fill="FFFFFF"/>
        </w:rPr>
        <w:t xml:space="preserve"> committed to supporting the Scottish Government’s Hydro Nation initiative, which is setting out to build partnerships internationally, sharing knowledge and expertise on water-related issues and undertaking joint research. The aim is to use Scotland’s reputation and expertise internationally to improve global water management. </w:t>
      </w:r>
    </w:p>
    <w:p w14:paraId="3D28B79D" w14:textId="77777777" w:rsidR="006D3CB8" w:rsidRDefault="006D3CB8" w:rsidP="00CC1101">
      <w:pPr>
        <w:autoSpaceDE w:val="0"/>
        <w:autoSpaceDN w:val="0"/>
        <w:adjustRightInd w:val="0"/>
        <w:spacing w:line="240" w:lineRule="auto"/>
        <w:rPr>
          <w:rFonts w:cstheme="minorHAnsi"/>
          <w:szCs w:val="24"/>
          <w:shd w:val="clear" w:color="auto" w:fill="FFFFFF"/>
        </w:rPr>
      </w:pPr>
    </w:p>
    <w:p w14:paraId="3BC0912A" w14:textId="1480A7BD" w:rsidR="00CC1101" w:rsidDel="001061CD" w:rsidRDefault="2D75C2C9" w:rsidP="673EAC63">
      <w:pPr>
        <w:autoSpaceDE w:val="0"/>
        <w:autoSpaceDN w:val="0"/>
        <w:adjustRightInd w:val="0"/>
        <w:spacing w:line="240" w:lineRule="auto"/>
        <w:rPr>
          <w:shd w:val="clear" w:color="auto" w:fill="FFFFFF"/>
        </w:rPr>
      </w:pPr>
      <w:r>
        <w:t>Some</w:t>
      </w:r>
      <w:r w:rsidR="00CC1101">
        <w:t xml:space="preserve"> of our Hydro Nation work involves international travel. Despite the challenges of time differences, we were able to deliver a project for the Department of Internal Affairs in New Zealand, with minimal travel requirements, during the reporting period. </w:t>
      </w:r>
    </w:p>
    <w:p w14:paraId="658DC7AE" w14:textId="77777777" w:rsidR="00CC1101" w:rsidRDefault="00CC1101" w:rsidP="00CC1101">
      <w:pPr>
        <w:autoSpaceDE w:val="0"/>
        <w:autoSpaceDN w:val="0"/>
        <w:adjustRightInd w:val="0"/>
        <w:spacing w:line="240" w:lineRule="auto"/>
        <w:rPr>
          <w:rFonts w:cstheme="minorHAnsi"/>
          <w:szCs w:val="24"/>
          <w:shd w:val="clear" w:color="auto" w:fill="FFFFFF"/>
        </w:rPr>
      </w:pPr>
    </w:p>
    <w:p w14:paraId="1C6A84B9" w14:textId="26AFC5AB" w:rsidR="00CC1101" w:rsidRDefault="00CC1101" w:rsidP="00CC1101">
      <w:pPr>
        <w:rPr>
          <w:rFonts w:ascii="Segoe UI" w:hAnsi="Segoe UI" w:cs="Segoe UI"/>
          <w:color w:val="0F0F0F"/>
        </w:rPr>
      </w:pPr>
      <w:r w:rsidRPr="00E4249B">
        <w:rPr>
          <w:rFonts w:cstheme="minorHAnsi"/>
          <w:szCs w:val="24"/>
          <w:shd w:val="clear" w:color="auto" w:fill="FFFFFF"/>
        </w:rPr>
        <w:t xml:space="preserve">To compensate for necessary travel, </w:t>
      </w:r>
      <w:r w:rsidR="00550F5C" w:rsidRPr="00FA1F40">
        <w:rPr>
          <w:rFonts w:cstheme="minorHAnsi"/>
          <w:szCs w:val="24"/>
          <w:shd w:val="clear" w:color="auto" w:fill="FFFFFF"/>
        </w:rPr>
        <w:t>we off-set</w:t>
      </w:r>
      <w:r>
        <w:rPr>
          <w:rFonts w:cstheme="minorHAnsi"/>
          <w:szCs w:val="24"/>
          <w:shd w:val="clear" w:color="auto" w:fill="FFFFFF"/>
        </w:rPr>
        <w:t xml:space="preserve"> </w:t>
      </w:r>
      <w:r w:rsidRPr="00E4249B">
        <w:rPr>
          <w:rFonts w:cstheme="minorHAnsi"/>
          <w:szCs w:val="24"/>
          <w:shd w:val="clear" w:color="auto" w:fill="FFFFFF"/>
        </w:rPr>
        <w:t xml:space="preserve">carbon emissions by funding an equivalent carbon dioxide saving elsewhere. </w:t>
      </w:r>
      <w:r w:rsidR="00D97024" w:rsidRPr="00FA1F40">
        <w:rPr>
          <w:rFonts w:cstheme="minorHAnsi"/>
          <w:szCs w:val="24"/>
          <w:shd w:val="clear" w:color="auto" w:fill="FFFFFF"/>
        </w:rPr>
        <w:t xml:space="preserve">We use the </w:t>
      </w:r>
      <w:r w:rsidR="002D1772" w:rsidRPr="00FA1F40">
        <w:rPr>
          <w:rFonts w:cstheme="minorHAnsi"/>
          <w:szCs w:val="24"/>
          <w:shd w:val="clear" w:color="auto" w:fill="FFFFFF"/>
        </w:rPr>
        <w:t xml:space="preserve">information in the sustainability section </w:t>
      </w:r>
      <w:r w:rsidR="00F10EF3">
        <w:rPr>
          <w:rFonts w:cstheme="minorHAnsi"/>
          <w:szCs w:val="24"/>
          <w:shd w:val="clear" w:color="auto" w:fill="FFFFFF"/>
        </w:rPr>
        <w:t>of</w:t>
      </w:r>
      <w:r w:rsidR="002D1772" w:rsidRPr="00FA1F40">
        <w:rPr>
          <w:rFonts w:cstheme="minorHAnsi"/>
          <w:szCs w:val="24"/>
          <w:shd w:val="clear" w:color="auto" w:fill="FFFFFF"/>
        </w:rPr>
        <w:t xml:space="preserve"> our annual report to determine the level of off</w:t>
      </w:r>
      <w:r w:rsidR="00FA1F40" w:rsidRPr="00FA1F40">
        <w:rPr>
          <w:rFonts w:cstheme="minorHAnsi"/>
          <w:szCs w:val="24"/>
          <w:shd w:val="clear" w:color="auto" w:fill="FFFFFF"/>
        </w:rPr>
        <w:t>-setting required. Following publication of our annual report and financial statements we use a reputable carbon off-setting organisation to plant trees on our behalf.</w:t>
      </w:r>
    </w:p>
    <w:p w14:paraId="3A798D25" w14:textId="31853601" w:rsidR="00CC1101" w:rsidRDefault="00CC1101" w:rsidP="00CC1101">
      <w:pPr>
        <w:pStyle w:val="Heading3"/>
      </w:pPr>
      <w:r>
        <w:t>Future plans</w:t>
      </w:r>
    </w:p>
    <w:p w14:paraId="56F5D5DE" w14:textId="71BF467A" w:rsidR="00CC1101" w:rsidRDefault="00CC1101" w:rsidP="00CC1101">
      <w:pPr>
        <w:rPr>
          <w:rFonts w:cstheme="minorHAnsi"/>
          <w:szCs w:val="24"/>
        </w:rPr>
      </w:pPr>
      <w:r>
        <w:rPr>
          <w:rFonts w:cstheme="minorHAnsi"/>
          <w:szCs w:val="24"/>
        </w:rPr>
        <w:t xml:space="preserve">Whilst our Hydro Nation work will always require some international travel, our experience of delivering projects remotely through the pandemic allows us to maximise the use of technology, only travelling when necessary to deliver key elements of our projects and business development activity.  </w:t>
      </w:r>
    </w:p>
    <w:p w14:paraId="7D83FEB6" w14:textId="77777777" w:rsidR="00A4714A" w:rsidRDefault="00A4714A" w:rsidP="00CC1101">
      <w:pPr>
        <w:rPr>
          <w:rFonts w:cstheme="minorHAnsi"/>
          <w:szCs w:val="24"/>
        </w:rPr>
      </w:pPr>
    </w:p>
    <w:p w14:paraId="557FE60B" w14:textId="754BB923" w:rsidR="00A4714A" w:rsidRPr="00BB738A" w:rsidRDefault="00A4714A" w:rsidP="00CC1101">
      <w:pPr>
        <w:pStyle w:val="Heading2"/>
      </w:pPr>
      <w:bookmarkStart w:id="5" w:name="_Toc153544648"/>
      <w:r>
        <w:t>Technology and infrastructure</w:t>
      </w:r>
      <w:bookmarkEnd w:id="5"/>
    </w:p>
    <w:p w14:paraId="4D2326B1" w14:textId="4AD60D99" w:rsidR="00A4714A" w:rsidRDefault="00A4714A" w:rsidP="00BB738A">
      <w:pPr>
        <w:pStyle w:val="Heading3"/>
      </w:pPr>
      <w:r>
        <w:t>Background</w:t>
      </w:r>
    </w:p>
    <w:p w14:paraId="160C54A9" w14:textId="008F2BA1" w:rsidR="00A4714A" w:rsidRDefault="00A4714A" w:rsidP="00A4714A">
      <w:pPr>
        <w:autoSpaceDE w:val="0"/>
        <w:autoSpaceDN w:val="0"/>
        <w:adjustRightInd w:val="0"/>
        <w:spacing w:line="240" w:lineRule="auto"/>
        <w:rPr>
          <w:rFonts w:cstheme="minorHAnsi"/>
          <w:szCs w:val="24"/>
        </w:rPr>
      </w:pPr>
      <w:r>
        <w:rPr>
          <w:rFonts w:cstheme="minorHAnsi"/>
          <w:szCs w:val="24"/>
        </w:rPr>
        <w:lastRenderedPageBreak/>
        <w:t xml:space="preserve">In early 2021, following the pandemic, </w:t>
      </w:r>
      <w:r w:rsidR="00993431">
        <w:rPr>
          <w:rFonts w:cstheme="minorHAnsi"/>
          <w:szCs w:val="24"/>
        </w:rPr>
        <w:t>we</w:t>
      </w:r>
      <w:r>
        <w:rPr>
          <w:rFonts w:cstheme="minorHAnsi"/>
          <w:szCs w:val="24"/>
        </w:rPr>
        <w:t xml:space="preserve"> decommissioned all on premise IT infrastructure and transitioned entirely to a cloud-based model.    </w:t>
      </w:r>
    </w:p>
    <w:p w14:paraId="72188852" w14:textId="77777777" w:rsidR="00A4714A" w:rsidRDefault="00A4714A" w:rsidP="00A4714A">
      <w:pPr>
        <w:autoSpaceDE w:val="0"/>
        <w:autoSpaceDN w:val="0"/>
        <w:adjustRightInd w:val="0"/>
        <w:spacing w:line="240" w:lineRule="auto"/>
        <w:rPr>
          <w:rFonts w:cstheme="minorHAnsi"/>
          <w:szCs w:val="24"/>
        </w:rPr>
      </w:pPr>
    </w:p>
    <w:p w14:paraId="181F6B93" w14:textId="1A61F39D" w:rsidR="00A4714A" w:rsidRPr="00BB738A" w:rsidRDefault="00993431" w:rsidP="00BB738A">
      <w:pPr>
        <w:autoSpaceDE w:val="0"/>
        <w:autoSpaceDN w:val="0"/>
        <w:adjustRightInd w:val="0"/>
        <w:spacing w:line="240" w:lineRule="auto"/>
        <w:rPr>
          <w:rFonts w:cstheme="minorHAnsi"/>
          <w:szCs w:val="24"/>
          <w:shd w:val="clear" w:color="auto" w:fill="FFFFFF"/>
        </w:rPr>
      </w:pPr>
      <w:r>
        <w:rPr>
          <w:rFonts w:cstheme="minorHAnsi"/>
          <w:szCs w:val="24"/>
          <w:shd w:val="clear" w:color="auto" w:fill="FFFFFF"/>
        </w:rPr>
        <w:t>Our</w:t>
      </w:r>
      <w:r w:rsidR="00A4714A">
        <w:rPr>
          <w:rFonts w:cstheme="minorHAnsi"/>
          <w:szCs w:val="24"/>
          <w:shd w:val="clear" w:color="auto" w:fill="FFFFFF"/>
        </w:rPr>
        <w:t xml:space="preserve"> approach to delivering IT services aligns fully with the Scottish Government’s cloud first strategy – designed to maximise financial, environmental and security benefits in the public sector.</w:t>
      </w:r>
    </w:p>
    <w:p w14:paraId="22937C31" w14:textId="129FED34" w:rsidR="00A4714A" w:rsidRDefault="00A4714A" w:rsidP="00BB738A">
      <w:pPr>
        <w:pStyle w:val="Heading3"/>
      </w:pPr>
      <w:r>
        <w:t>Successes and challenges</w:t>
      </w:r>
    </w:p>
    <w:p w14:paraId="61B03FC8" w14:textId="73B5F1CC" w:rsidR="00A4714A" w:rsidRDefault="00A4714A" w:rsidP="00A4714A">
      <w:pPr>
        <w:autoSpaceDE w:val="0"/>
        <w:autoSpaceDN w:val="0"/>
        <w:adjustRightInd w:val="0"/>
        <w:spacing w:line="240" w:lineRule="auto"/>
        <w:rPr>
          <w:rFonts w:cstheme="minorHAnsi"/>
          <w:szCs w:val="24"/>
          <w:shd w:val="clear" w:color="auto" w:fill="FFFFFF"/>
        </w:rPr>
      </w:pPr>
      <w:r>
        <w:rPr>
          <w:rFonts w:cstheme="minorHAnsi"/>
          <w:szCs w:val="24"/>
          <w:shd w:val="clear" w:color="auto" w:fill="FFFFFF"/>
        </w:rPr>
        <w:t xml:space="preserve">The transition to cloud-based services has removed the need for </w:t>
      </w:r>
      <w:proofErr w:type="gramStart"/>
      <w:r>
        <w:rPr>
          <w:rFonts w:cstheme="minorHAnsi"/>
          <w:szCs w:val="24"/>
          <w:shd w:val="clear" w:color="auto" w:fill="FFFFFF"/>
        </w:rPr>
        <w:t>on</w:t>
      </w:r>
      <w:r w:rsidR="006F0FC1">
        <w:rPr>
          <w:rFonts w:cstheme="minorHAnsi"/>
          <w:szCs w:val="24"/>
          <w:shd w:val="clear" w:color="auto" w:fill="FFFFFF"/>
        </w:rPr>
        <w:t>-</w:t>
      </w:r>
      <w:r>
        <w:rPr>
          <w:rFonts w:cstheme="minorHAnsi"/>
          <w:szCs w:val="24"/>
          <w:shd w:val="clear" w:color="auto" w:fill="FFFFFF"/>
        </w:rPr>
        <w:t>premise</w:t>
      </w:r>
      <w:proofErr w:type="gramEnd"/>
      <w:r>
        <w:rPr>
          <w:rFonts w:cstheme="minorHAnsi"/>
          <w:szCs w:val="24"/>
          <w:shd w:val="clear" w:color="auto" w:fill="FFFFFF"/>
        </w:rPr>
        <w:t xml:space="preserve"> IT infrastructure and hardware resulting in savings on equipment and maintenance as well as a reduction in our energy consumption. </w:t>
      </w:r>
    </w:p>
    <w:p w14:paraId="418BD1BE" w14:textId="77777777" w:rsidR="00A4714A" w:rsidRDefault="00A4714A" w:rsidP="00A4714A">
      <w:pPr>
        <w:autoSpaceDE w:val="0"/>
        <w:autoSpaceDN w:val="0"/>
        <w:adjustRightInd w:val="0"/>
        <w:spacing w:line="240" w:lineRule="auto"/>
        <w:rPr>
          <w:rFonts w:cstheme="minorHAnsi"/>
          <w:szCs w:val="24"/>
          <w:shd w:val="clear" w:color="auto" w:fill="FFFFFF"/>
        </w:rPr>
      </w:pPr>
    </w:p>
    <w:p w14:paraId="2BFA4A0E" w14:textId="56C98F27" w:rsidR="00A4714A" w:rsidRDefault="00A4714A" w:rsidP="00A4714A">
      <w:pPr>
        <w:autoSpaceDE w:val="0"/>
        <w:autoSpaceDN w:val="0"/>
        <w:adjustRightInd w:val="0"/>
        <w:spacing w:line="240" w:lineRule="auto"/>
        <w:rPr>
          <w:rFonts w:cstheme="minorHAnsi"/>
          <w:szCs w:val="24"/>
          <w:shd w:val="clear" w:color="auto" w:fill="FFFFFF"/>
        </w:rPr>
      </w:pPr>
      <w:r>
        <w:rPr>
          <w:rFonts w:cstheme="minorHAnsi"/>
          <w:szCs w:val="24"/>
          <w:shd w:val="clear" w:color="auto" w:fill="FFFFFF"/>
        </w:rPr>
        <w:t xml:space="preserve">Our current home working model has enabled us to remove multi-functional on-premises printers. This has reduced our paper usage and waste. </w:t>
      </w:r>
    </w:p>
    <w:p w14:paraId="3BF7C15F" w14:textId="77777777" w:rsidR="00A4714A" w:rsidRDefault="00A4714A" w:rsidP="00A4714A">
      <w:pPr>
        <w:autoSpaceDE w:val="0"/>
        <w:autoSpaceDN w:val="0"/>
        <w:adjustRightInd w:val="0"/>
        <w:spacing w:line="240" w:lineRule="auto"/>
        <w:rPr>
          <w:rFonts w:cstheme="minorHAnsi"/>
          <w:szCs w:val="24"/>
          <w:shd w:val="clear" w:color="auto" w:fill="FFFFFF"/>
        </w:rPr>
      </w:pPr>
    </w:p>
    <w:p w14:paraId="53F2FC81" w14:textId="18764B50" w:rsidR="00A4714A" w:rsidRDefault="00993431" w:rsidP="00CC1101">
      <w:pPr>
        <w:rPr>
          <w:rFonts w:cstheme="minorHAnsi"/>
          <w:szCs w:val="24"/>
        </w:rPr>
      </w:pPr>
      <w:r>
        <w:rPr>
          <w:rFonts w:cstheme="minorHAnsi"/>
          <w:szCs w:val="24"/>
          <w:shd w:val="clear" w:color="auto" w:fill="FFFFFF"/>
        </w:rPr>
        <w:t>We</w:t>
      </w:r>
      <w:r w:rsidR="00A4714A">
        <w:rPr>
          <w:rFonts w:cstheme="minorHAnsi"/>
          <w:szCs w:val="24"/>
          <w:shd w:val="clear" w:color="auto" w:fill="FFFFFF"/>
        </w:rPr>
        <w:t xml:space="preserve"> introduced a range of IT services to support virtual collaboration reducing the need for employees to travel which helps to reduce our carbon footprint.</w:t>
      </w:r>
    </w:p>
    <w:p w14:paraId="690D5C77" w14:textId="709D0C6F" w:rsidR="00A4714A" w:rsidRDefault="00A4714A" w:rsidP="00B16654">
      <w:pPr>
        <w:pStyle w:val="Heading3"/>
      </w:pPr>
      <w:r>
        <w:t>Future plans</w:t>
      </w:r>
    </w:p>
    <w:p w14:paraId="2F04B116" w14:textId="0A477AA3" w:rsidR="00CC1101" w:rsidRDefault="00993431" w:rsidP="00CC1101">
      <w:pPr>
        <w:rPr>
          <w:rFonts w:cstheme="minorHAnsi"/>
          <w:szCs w:val="24"/>
        </w:rPr>
      </w:pPr>
      <w:r>
        <w:rPr>
          <w:rFonts w:cstheme="minorHAnsi"/>
          <w:szCs w:val="24"/>
        </w:rPr>
        <w:t>We</w:t>
      </w:r>
      <w:r w:rsidR="00A4714A">
        <w:rPr>
          <w:rFonts w:cstheme="minorHAnsi"/>
          <w:szCs w:val="24"/>
        </w:rPr>
        <w:t xml:space="preserve"> will continue to deliver IT services in line with the Scottish Government’s cloud first strategy and seek to maximise the resulting environmental, financial and security benefits</w:t>
      </w:r>
      <w:r>
        <w:rPr>
          <w:rFonts w:cstheme="minorHAnsi"/>
          <w:szCs w:val="24"/>
        </w:rPr>
        <w:t xml:space="preserve"> that new and emerging technology can bring</w:t>
      </w:r>
      <w:r w:rsidR="00A4714A">
        <w:rPr>
          <w:rFonts w:cstheme="minorHAnsi"/>
          <w:szCs w:val="24"/>
        </w:rPr>
        <w:t>.</w:t>
      </w:r>
    </w:p>
    <w:p w14:paraId="657A6F12" w14:textId="77777777" w:rsidR="00D0189B" w:rsidRDefault="00D0189B" w:rsidP="00CC1101">
      <w:pPr>
        <w:rPr>
          <w:rFonts w:cstheme="minorHAnsi"/>
          <w:szCs w:val="24"/>
        </w:rPr>
      </w:pPr>
    </w:p>
    <w:p w14:paraId="5D241750" w14:textId="307BE4CE" w:rsidR="009A5CF2" w:rsidRPr="009A5CF2" w:rsidRDefault="00D0189B" w:rsidP="00CC1101">
      <w:pPr>
        <w:pStyle w:val="Heading2"/>
      </w:pPr>
      <w:bookmarkStart w:id="6" w:name="_Toc153544649"/>
      <w:r>
        <w:t>Sustainable procurement</w:t>
      </w:r>
      <w:bookmarkEnd w:id="6"/>
    </w:p>
    <w:p w14:paraId="7039B82B" w14:textId="477C85F9" w:rsidR="009A5CF2" w:rsidRPr="009A5CF2" w:rsidRDefault="00D0189B" w:rsidP="00CC1101">
      <w:pPr>
        <w:pStyle w:val="Heading3"/>
      </w:pPr>
      <w:r>
        <w:t>Background</w:t>
      </w:r>
    </w:p>
    <w:p w14:paraId="61C997D7" w14:textId="77777777" w:rsidR="009A5CF2" w:rsidRDefault="009A5CF2" w:rsidP="009A5CF2">
      <w:pPr>
        <w:autoSpaceDE w:val="0"/>
        <w:autoSpaceDN w:val="0"/>
        <w:adjustRightInd w:val="0"/>
        <w:spacing w:line="240" w:lineRule="auto"/>
        <w:rPr>
          <w:rFonts w:cstheme="minorHAnsi"/>
          <w:szCs w:val="24"/>
        </w:rPr>
      </w:pPr>
      <w:r w:rsidRPr="00AA6370">
        <w:rPr>
          <w:rFonts w:cstheme="minorHAnsi"/>
          <w:szCs w:val="24"/>
        </w:rPr>
        <w:t xml:space="preserve">As a public body we are conscious of our obligations to deliver value for money. We consider sustainability when procuring services and goods, ensuring we achieve value for money by making sustainable choices and encouraging sustainable products and services. </w:t>
      </w:r>
    </w:p>
    <w:p w14:paraId="0DD305D3" w14:textId="77777777" w:rsidR="009A5CF2" w:rsidRDefault="009A5CF2" w:rsidP="009A5CF2">
      <w:pPr>
        <w:autoSpaceDE w:val="0"/>
        <w:autoSpaceDN w:val="0"/>
        <w:adjustRightInd w:val="0"/>
        <w:spacing w:line="240" w:lineRule="auto"/>
        <w:rPr>
          <w:rFonts w:cstheme="minorHAnsi"/>
          <w:szCs w:val="24"/>
        </w:rPr>
      </w:pPr>
    </w:p>
    <w:p w14:paraId="1104977B" w14:textId="710E2D63" w:rsidR="00D0189B" w:rsidRDefault="009A5CF2" w:rsidP="009A5CF2">
      <w:pPr>
        <w:autoSpaceDE w:val="0"/>
        <w:autoSpaceDN w:val="0"/>
        <w:adjustRightInd w:val="0"/>
        <w:spacing w:line="240" w:lineRule="auto"/>
        <w:rPr>
          <w:rFonts w:cstheme="minorHAnsi"/>
          <w:szCs w:val="24"/>
        </w:rPr>
      </w:pPr>
      <w:r w:rsidRPr="00AA6370">
        <w:rPr>
          <w:rFonts w:cstheme="minorHAnsi"/>
          <w:szCs w:val="24"/>
        </w:rPr>
        <w:t>We achieve this by</w:t>
      </w:r>
      <w:r>
        <w:rPr>
          <w:rFonts w:cstheme="minorHAnsi"/>
          <w:szCs w:val="24"/>
        </w:rPr>
        <w:t xml:space="preserve"> having clear procurement policies in place for employees, using shared services where convenient and ensuring specific environmental performance conditions are included in supplier contracts.</w:t>
      </w:r>
    </w:p>
    <w:p w14:paraId="2561A168" w14:textId="3A6943A2" w:rsidR="00D0189B" w:rsidRDefault="00D0189B" w:rsidP="009A5CF2">
      <w:pPr>
        <w:pStyle w:val="Heading3"/>
      </w:pPr>
      <w:r>
        <w:t>Successes and challenges</w:t>
      </w:r>
    </w:p>
    <w:p w14:paraId="1B0694AB" w14:textId="7521D750" w:rsidR="009A5CF2" w:rsidRPr="004965D7" w:rsidRDefault="009A5CF2" w:rsidP="004965D7">
      <w:pPr>
        <w:autoSpaceDE w:val="0"/>
        <w:autoSpaceDN w:val="0"/>
        <w:adjustRightInd w:val="0"/>
        <w:spacing w:line="240" w:lineRule="auto"/>
        <w:rPr>
          <w:rFonts w:cstheme="minorHAnsi"/>
          <w:szCs w:val="24"/>
          <w:shd w:val="clear" w:color="auto" w:fill="FFFFFF"/>
        </w:rPr>
      </w:pPr>
      <w:r>
        <w:rPr>
          <w:rFonts w:cstheme="minorHAnsi"/>
          <w:szCs w:val="24"/>
          <w:shd w:val="clear" w:color="auto" w:fill="FFFFFF"/>
        </w:rPr>
        <w:t>The Scottish Government provides public bodies with the opportunity to call-off from a variety of framework contracts. These contracts have been procured with a firm focus on sustainability and value for money.</w:t>
      </w:r>
      <w:r w:rsidR="004965D7">
        <w:rPr>
          <w:rFonts w:cstheme="minorHAnsi"/>
          <w:szCs w:val="24"/>
          <w:shd w:val="clear" w:color="auto" w:fill="FFFFFF"/>
        </w:rPr>
        <w:t xml:space="preserve"> </w:t>
      </w:r>
      <w:r w:rsidR="006A41AF">
        <w:rPr>
          <w:rFonts w:cstheme="minorHAnsi"/>
          <w:szCs w:val="24"/>
          <w:shd w:val="clear" w:color="auto" w:fill="FFFFFF"/>
        </w:rPr>
        <w:t>We have</w:t>
      </w:r>
      <w:r>
        <w:rPr>
          <w:rFonts w:cstheme="minorHAnsi"/>
          <w:szCs w:val="24"/>
          <w:shd w:val="clear" w:color="auto" w:fill="FFFFFF"/>
        </w:rPr>
        <w:t xml:space="preserve"> used the Scottish Government Framework contracts for travel booking</w:t>
      </w:r>
      <w:r w:rsidR="00FB10EE">
        <w:rPr>
          <w:rFonts w:cstheme="minorHAnsi"/>
          <w:szCs w:val="24"/>
          <w:shd w:val="clear" w:color="auto" w:fill="FFFFFF"/>
        </w:rPr>
        <w:t>s</w:t>
      </w:r>
      <w:r>
        <w:rPr>
          <w:rFonts w:cstheme="minorHAnsi"/>
          <w:szCs w:val="24"/>
          <w:shd w:val="clear" w:color="auto" w:fill="FFFFFF"/>
        </w:rPr>
        <w:t>, employee assistance and occupational health.</w:t>
      </w:r>
    </w:p>
    <w:p w14:paraId="338214F8" w14:textId="73F50D27" w:rsidR="00D0189B" w:rsidRDefault="009A5CF2" w:rsidP="009A5CF2">
      <w:pPr>
        <w:pStyle w:val="Heading3"/>
      </w:pPr>
      <w:r>
        <w:t>Future plans</w:t>
      </w:r>
    </w:p>
    <w:p w14:paraId="4CA95AA9" w14:textId="1796AB2D" w:rsidR="00FA1F40" w:rsidRDefault="009A5CF2" w:rsidP="009A5CF2">
      <w:pPr>
        <w:rPr>
          <w:rFonts w:cstheme="minorHAnsi"/>
          <w:szCs w:val="24"/>
        </w:rPr>
      </w:pPr>
      <w:r>
        <w:rPr>
          <w:rFonts w:cstheme="minorHAnsi"/>
          <w:szCs w:val="24"/>
        </w:rPr>
        <w:t>W</w:t>
      </w:r>
      <w:r w:rsidR="00FA1F40">
        <w:rPr>
          <w:rFonts w:cstheme="minorHAnsi"/>
          <w:szCs w:val="24"/>
        </w:rPr>
        <w:t>e</w:t>
      </w:r>
      <w:r>
        <w:rPr>
          <w:rFonts w:cstheme="minorHAnsi"/>
          <w:szCs w:val="24"/>
        </w:rPr>
        <w:t xml:space="preserve"> will continue to procure services with sustainability and environmental impact in mind.</w:t>
      </w:r>
    </w:p>
    <w:p w14:paraId="149F4F98" w14:textId="77777777" w:rsidR="00DD7B15" w:rsidRDefault="00DD7B15" w:rsidP="006A41AF">
      <w:pPr>
        <w:pStyle w:val="Heading10"/>
        <w:sectPr w:rsidR="00DD7B15" w:rsidSect="00800B0C">
          <w:pgSz w:w="11906" w:h="16838" w:code="9"/>
          <w:pgMar w:top="1134" w:right="1134" w:bottom="1134" w:left="1134" w:header="567" w:footer="567" w:gutter="0"/>
          <w:cols w:space="708"/>
          <w:docGrid w:linePitch="360"/>
        </w:sectPr>
      </w:pPr>
    </w:p>
    <w:p w14:paraId="33FEA05E" w14:textId="77777777" w:rsidR="00944DD3" w:rsidRDefault="00944DD3" w:rsidP="00BB1A4C">
      <w:pPr>
        <w:pStyle w:val="Heading1"/>
      </w:pPr>
      <w:bookmarkStart w:id="7" w:name="_Toc153544650"/>
      <w:r>
        <w:lastRenderedPageBreak/>
        <w:t>Conclusions</w:t>
      </w:r>
      <w:bookmarkEnd w:id="7"/>
    </w:p>
    <w:p w14:paraId="4A5B0054" w14:textId="77777777" w:rsidR="00C276C4" w:rsidRDefault="00C276C4" w:rsidP="00C276C4">
      <w:pPr>
        <w:pStyle w:val="Bullet1"/>
        <w:numPr>
          <w:ilvl w:val="0"/>
          <w:numId w:val="0"/>
        </w:numPr>
      </w:pPr>
      <w:r>
        <w:t xml:space="preserve">During the pandemic, we adapted our operating model and introduced home working for staff and later trialled hybrid working. This change has delivered greater flexibility for our employees, generated financial savings, and reduced our environmental footprint.   </w:t>
      </w:r>
    </w:p>
    <w:p w14:paraId="2028699D" w14:textId="77777777" w:rsidR="00C276C4" w:rsidRDefault="00C276C4" w:rsidP="00C276C4">
      <w:pPr>
        <w:pStyle w:val="Bullet1"/>
        <w:numPr>
          <w:ilvl w:val="0"/>
          <w:numId w:val="0"/>
        </w:numPr>
      </w:pPr>
    </w:p>
    <w:p w14:paraId="75C2A249" w14:textId="0A319CBE" w:rsidR="00C276C4" w:rsidRPr="00C276C4" w:rsidRDefault="00C276C4" w:rsidP="00C276C4">
      <w:pPr>
        <w:sectPr w:rsidR="00C276C4" w:rsidRPr="00C276C4" w:rsidSect="00800B0C">
          <w:pgSz w:w="11906" w:h="16838" w:code="9"/>
          <w:pgMar w:top="1134" w:right="1134" w:bottom="1134" w:left="1134" w:header="567" w:footer="567" w:gutter="0"/>
          <w:cols w:space="708"/>
          <w:docGrid w:linePitch="360"/>
        </w:sectPr>
      </w:pPr>
      <w:r>
        <w:t xml:space="preserve">As we develop our future working arrangements, environmental impact will be considered in our decision-making process.  We plan to </w:t>
      </w:r>
      <w:r w:rsidR="00635858">
        <w:t>move to</w:t>
      </w:r>
      <w:r>
        <w:t xml:space="preserve"> a hybrid-working model to determine the best possible approach and way forward.   </w:t>
      </w:r>
    </w:p>
    <w:p w14:paraId="60153362" w14:textId="77777777" w:rsidR="005F3539" w:rsidRDefault="005F3539" w:rsidP="00B1726A">
      <w:pPr>
        <w:pStyle w:val="Heading1"/>
        <w:numPr>
          <w:ilvl w:val="0"/>
          <w:numId w:val="0"/>
        </w:numPr>
        <w:sectPr w:rsidR="005F3539" w:rsidSect="0008752E">
          <w:headerReference w:type="default" r:id="rId20"/>
          <w:footerReference w:type="default" r:id="rId21"/>
          <w:type w:val="continuous"/>
          <w:pgSz w:w="11906" w:h="16838" w:code="9"/>
          <w:pgMar w:top="1134" w:right="1134" w:bottom="1134" w:left="1134" w:header="709" w:footer="709" w:gutter="0"/>
          <w:cols w:space="708"/>
          <w:docGrid w:linePitch="360"/>
        </w:sectPr>
      </w:pPr>
    </w:p>
    <w:p w14:paraId="63BCEAB7" w14:textId="4CE03397" w:rsidR="0008752E" w:rsidRDefault="00450C94" w:rsidP="004C1604">
      <w:pPr>
        <w:pStyle w:val="Bullet1"/>
        <w:numPr>
          <w:ilvl w:val="0"/>
          <w:numId w:val="0"/>
        </w:numPr>
      </w:pPr>
      <w:r>
        <w:rPr>
          <w:noProof/>
        </w:rPr>
        <w:lastRenderedPageBreak/>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C05D6" id="Straight Connector 1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Sect="005F353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FBFFE" w14:textId="77777777" w:rsidR="00CA0A23" w:rsidRDefault="00CA0A23" w:rsidP="0008752E">
      <w:pPr>
        <w:spacing w:line="240" w:lineRule="auto"/>
      </w:pPr>
      <w:r>
        <w:separator/>
      </w:r>
    </w:p>
  </w:endnote>
  <w:endnote w:type="continuationSeparator" w:id="0">
    <w:p w14:paraId="461AE3FC" w14:textId="77777777" w:rsidR="00CA0A23" w:rsidRDefault="00CA0A23" w:rsidP="0008752E">
      <w:pPr>
        <w:spacing w:line="240" w:lineRule="auto"/>
      </w:pPr>
      <w:r>
        <w:continuationSeparator/>
      </w:r>
    </w:p>
  </w:endnote>
  <w:endnote w:type="continuationNotice" w:id="1">
    <w:p w14:paraId="3F6383F3" w14:textId="77777777" w:rsidR="001E4B47" w:rsidRDefault="001E4B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7E4B37BD"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162412">
      <w:rPr>
        <w:noProof/>
        <w:color w:val="5F7577" w:themeColor="accent2"/>
        <w:szCs w:val="18"/>
      </w:rPr>
      <w:t>Biodiversity report 2021-2023</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3" name="Rectangle 3"/>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Rectangle 3"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gpAEAADo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E2563" w14:textId="77777777" w:rsidR="00CA0A23" w:rsidRDefault="00CA0A23" w:rsidP="0008752E">
      <w:pPr>
        <w:spacing w:line="240" w:lineRule="auto"/>
      </w:pPr>
      <w:r>
        <w:separator/>
      </w:r>
    </w:p>
  </w:footnote>
  <w:footnote w:type="continuationSeparator" w:id="0">
    <w:p w14:paraId="47F5133D" w14:textId="77777777" w:rsidR="00CA0A23" w:rsidRDefault="00CA0A23" w:rsidP="0008752E">
      <w:pPr>
        <w:spacing w:line="240" w:lineRule="auto"/>
      </w:pPr>
      <w:r>
        <w:continuationSeparator/>
      </w:r>
    </w:p>
  </w:footnote>
  <w:footnote w:type="continuationNotice" w:id="1">
    <w:p w14:paraId="539826FF" w14:textId="77777777" w:rsidR="001E4B47" w:rsidRDefault="001E4B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65048"/>
    <w:multiLevelType w:val="multilevel"/>
    <w:tmpl w:val="40BE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8F223A"/>
    <w:multiLevelType w:val="hybridMultilevel"/>
    <w:tmpl w:val="440CDC0A"/>
    <w:lvl w:ilvl="0" w:tplc="1C42634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555A39"/>
    <w:multiLevelType w:val="hybridMultilevel"/>
    <w:tmpl w:val="13FC1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3567A4"/>
    <w:multiLevelType w:val="multilevel"/>
    <w:tmpl w:val="BB809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9C7BF3"/>
    <w:multiLevelType w:val="hybridMultilevel"/>
    <w:tmpl w:val="CA607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0E2FF1"/>
    <w:multiLevelType w:val="hybridMultilevel"/>
    <w:tmpl w:val="D84C9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2"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2D3B60"/>
    <w:multiLevelType w:val="hybridMultilevel"/>
    <w:tmpl w:val="06BCD7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25024295">
    <w:abstractNumId w:val="21"/>
  </w:num>
  <w:num w:numId="2" w16cid:durableId="1854612775">
    <w:abstractNumId w:val="14"/>
  </w:num>
  <w:num w:numId="3" w16cid:durableId="467095377">
    <w:abstractNumId w:val="17"/>
  </w:num>
  <w:num w:numId="4" w16cid:durableId="678893428">
    <w:abstractNumId w:val="16"/>
  </w:num>
  <w:num w:numId="5" w16cid:durableId="262035097">
    <w:abstractNumId w:val="20"/>
  </w:num>
  <w:num w:numId="6" w16cid:durableId="853953689">
    <w:abstractNumId w:val="12"/>
  </w:num>
  <w:num w:numId="7" w16cid:durableId="721713119">
    <w:abstractNumId w:val="9"/>
  </w:num>
  <w:num w:numId="8" w16cid:durableId="363216257">
    <w:abstractNumId w:val="7"/>
  </w:num>
  <w:num w:numId="9" w16cid:durableId="1232277537">
    <w:abstractNumId w:val="6"/>
  </w:num>
  <w:num w:numId="10" w16cid:durableId="1104808347">
    <w:abstractNumId w:val="5"/>
  </w:num>
  <w:num w:numId="11" w16cid:durableId="558788292">
    <w:abstractNumId w:val="4"/>
  </w:num>
  <w:num w:numId="12" w16cid:durableId="31813241">
    <w:abstractNumId w:val="8"/>
  </w:num>
  <w:num w:numId="13" w16cid:durableId="1019618710">
    <w:abstractNumId w:val="3"/>
  </w:num>
  <w:num w:numId="14" w16cid:durableId="828519214">
    <w:abstractNumId w:val="2"/>
  </w:num>
  <w:num w:numId="15" w16cid:durableId="1193566734">
    <w:abstractNumId w:val="1"/>
  </w:num>
  <w:num w:numId="16" w16cid:durableId="410391730">
    <w:abstractNumId w:val="0"/>
  </w:num>
  <w:num w:numId="17" w16cid:durableId="1925413484">
    <w:abstractNumId w:val="22"/>
  </w:num>
  <w:num w:numId="18" w16cid:durableId="1985423018">
    <w:abstractNumId w:val="13"/>
  </w:num>
  <w:num w:numId="19" w16cid:durableId="2057390201">
    <w:abstractNumId w:val="15"/>
  </w:num>
  <w:num w:numId="20" w16cid:durableId="58742927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1" w16cid:durableId="11259613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2" w16cid:durableId="196542538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3" w16cid:durableId="672490110">
    <w:abstractNumId w:val="18"/>
  </w:num>
  <w:num w:numId="24" w16cid:durableId="1300454215">
    <w:abstractNumId w:val="11"/>
  </w:num>
  <w:num w:numId="25" w16cid:durableId="48962389">
    <w:abstractNumId w:val="19"/>
  </w:num>
  <w:num w:numId="26" w16cid:durableId="2075543509">
    <w:abstractNumId w:val="23"/>
  </w:num>
  <w:num w:numId="27" w16cid:durableId="15296425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4779"/>
    <w:rsid w:val="000076AF"/>
    <w:rsid w:val="00007B7C"/>
    <w:rsid w:val="00015F2E"/>
    <w:rsid w:val="00020296"/>
    <w:rsid w:val="000206F2"/>
    <w:rsid w:val="0002371D"/>
    <w:rsid w:val="000247A9"/>
    <w:rsid w:val="000265BF"/>
    <w:rsid w:val="00027968"/>
    <w:rsid w:val="00031CAA"/>
    <w:rsid w:val="00032BE4"/>
    <w:rsid w:val="000359CA"/>
    <w:rsid w:val="00040E37"/>
    <w:rsid w:val="00042F31"/>
    <w:rsid w:val="000433BD"/>
    <w:rsid w:val="00046E6C"/>
    <w:rsid w:val="00057C9B"/>
    <w:rsid w:val="00060B0E"/>
    <w:rsid w:val="00081777"/>
    <w:rsid w:val="00082C3F"/>
    <w:rsid w:val="0008752E"/>
    <w:rsid w:val="00090572"/>
    <w:rsid w:val="00090F4F"/>
    <w:rsid w:val="00093FC7"/>
    <w:rsid w:val="00095DCA"/>
    <w:rsid w:val="000B0775"/>
    <w:rsid w:val="000B4CD4"/>
    <w:rsid w:val="000C1379"/>
    <w:rsid w:val="000C2309"/>
    <w:rsid w:val="000C4C00"/>
    <w:rsid w:val="000D01F3"/>
    <w:rsid w:val="000D086A"/>
    <w:rsid w:val="000D7A40"/>
    <w:rsid w:val="000D7F5E"/>
    <w:rsid w:val="000E0421"/>
    <w:rsid w:val="000E67EB"/>
    <w:rsid w:val="000F6532"/>
    <w:rsid w:val="000F76C1"/>
    <w:rsid w:val="00101767"/>
    <w:rsid w:val="001061CD"/>
    <w:rsid w:val="001141F7"/>
    <w:rsid w:val="001165B4"/>
    <w:rsid w:val="001177F8"/>
    <w:rsid w:val="0012118D"/>
    <w:rsid w:val="00140DA4"/>
    <w:rsid w:val="00140E46"/>
    <w:rsid w:val="00147DFB"/>
    <w:rsid w:val="001540AF"/>
    <w:rsid w:val="00156C1E"/>
    <w:rsid w:val="00161C1E"/>
    <w:rsid w:val="00162412"/>
    <w:rsid w:val="001677E1"/>
    <w:rsid w:val="00174AFC"/>
    <w:rsid w:val="001757FB"/>
    <w:rsid w:val="00186675"/>
    <w:rsid w:val="0019159F"/>
    <w:rsid w:val="00191A91"/>
    <w:rsid w:val="00191C57"/>
    <w:rsid w:val="00191D57"/>
    <w:rsid w:val="00192CB8"/>
    <w:rsid w:val="001A5391"/>
    <w:rsid w:val="001A6AA0"/>
    <w:rsid w:val="001A6E4F"/>
    <w:rsid w:val="001B3C74"/>
    <w:rsid w:val="001C05AB"/>
    <w:rsid w:val="001C5A31"/>
    <w:rsid w:val="001C7237"/>
    <w:rsid w:val="001D4D06"/>
    <w:rsid w:val="001D556C"/>
    <w:rsid w:val="001E1BE7"/>
    <w:rsid w:val="001E2A46"/>
    <w:rsid w:val="001E47E2"/>
    <w:rsid w:val="001E4B47"/>
    <w:rsid w:val="001F77DA"/>
    <w:rsid w:val="002073CA"/>
    <w:rsid w:val="00207942"/>
    <w:rsid w:val="0021427E"/>
    <w:rsid w:val="002235AC"/>
    <w:rsid w:val="002239BD"/>
    <w:rsid w:val="00226309"/>
    <w:rsid w:val="00227A3C"/>
    <w:rsid w:val="00233DD1"/>
    <w:rsid w:val="002418E7"/>
    <w:rsid w:val="00252BE7"/>
    <w:rsid w:val="00252FB1"/>
    <w:rsid w:val="00264AAD"/>
    <w:rsid w:val="00270F3A"/>
    <w:rsid w:val="00277DC2"/>
    <w:rsid w:val="00282BD8"/>
    <w:rsid w:val="00290427"/>
    <w:rsid w:val="00291201"/>
    <w:rsid w:val="00292A7A"/>
    <w:rsid w:val="00294B93"/>
    <w:rsid w:val="002A6122"/>
    <w:rsid w:val="002B011E"/>
    <w:rsid w:val="002B7E2A"/>
    <w:rsid w:val="002C3E55"/>
    <w:rsid w:val="002C55AF"/>
    <w:rsid w:val="002D1772"/>
    <w:rsid w:val="002E70CB"/>
    <w:rsid w:val="002F260C"/>
    <w:rsid w:val="003116D8"/>
    <w:rsid w:val="0031263E"/>
    <w:rsid w:val="00314442"/>
    <w:rsid w:val="00317259"/>
    <w:rsid w:val="0032157F"/>
    <w:rsid w:val="00323CB3"/>
    <w:rsid w:val="003245A9"/>
    <w:rsid w:val="003340E7"/>
    <w:rsid w:val="00336C85"/>
    <w:rsid w:val="00342672"/>
    <w:rsid w:val="00347DDB"/>
    <w:rsid w:val="00355132"/>
    <w:rsid w:val="003570D7"/>
    <w:rsid w:val="0036395B"/>
    <w:rsid w:val="00364AAE"/>
    <w:rsid w:val="00367AC2"/>
    <w:rsid w:val="00372FAF"/>
    <w:rsid w:val="00374D4C"/>
    <w:rsid w:val="00376C28"/>
    <w:rsid w:val="003845C3"/>
    <w:rsid w:val="003919E9"/>
    <w:rsid w:val="00396BC7"/>
    <w:rsid w:val="00396F58"/>
    <w:rsid w:val="00396F77"/>
    <w:rsid w:val="003A2C4B"/>
    <w:rsid w:val="003B2B69"/>
    <w:rsid w:val="003B4FB0"/>
    <w:rsid w:val="003B730F"/>
    <w:rsid w:val="003C3BF5"/>
    <w:rsid w:val="003D44E6"/>
    <w:rsid w:val="003D5563"/>
    <w:rsid w:val="003E02F2"/>
    <w:rsid w:val="003E2188"/>
    <w:rsid w:val="003E5329"/>
    <w:rsid w:val="004052E4"/>
    <w:rsid w:val="00405B7D"/>
    <w:rsid w:val="004163EA"/>
    <w:rsid w:val="00417EA7"/>
    <w:rsid w:val="00420153"/>
    <w:rsid w:val="00423D82"/>
    <w:rsid w:val="00432DD7"/>
    <w:rsid w:val="00440697"/>
    <w:rsid w:val="00441FA9"/>
    <w:rsid w:val="00446720"/>
    <w:rsid w:val="0045093C"/>
    <w:rsid w:val="00450C94"/>
    <w:rsid w:val="004576ED"/>
    <w:rsid w:val="00457DF1"/>
    <w:rsid w:val="00460ED5"/>
    <w:rsid w:val="00475E44"/>
    <w:rsid w:val="00480360"/>
    <w:rsid w:val="0048096C"/>
    <w:rsid w:val="004828E6"/>
    <w:rsid w:val="00483F3E"/>
    <w:rsid w:val="0048459F"/>
    <w:rsid w:val="00491EA4"/>
    <w:rsid w:val="00494796"/>
    <w:rsid w:val="004965D7"/>
    <w:rsid w:val="004A0B8F"/>
    <w:rsid w:val="004A5182"/>
    <w:rsid w:val="004B08D4"/>
    <w:rsid w:val="004B1A7A"/>
    <w:rsid w:val="004B6E8A"/>
    <w:rsid w:val="004C1604"/>
    <w:rsid w:val="004C2BC3"/>
    <w:rsid w:val="004C4ECE"/>
    <w:rsid w:val="004D315F"/>
    <w:rsid w:val="004D72BF"/>
    <w:rsid w:val="004E055F"/>
    <w:rsid w:val="004E1BAE"/>
    <w:rsid w:val="004F4ECD"/>
    <w:rsid w:val="005102B9"/>
    <w:rsid w:val="005117EE"/>
    <w:rsid w:val="00516F0E"/>
    <w:rsid w:val="0054139A"/>
    <w:rsid w:val="005454E4"/>
    <w:rsid w:val="00550F5C"/>
    <w:rsid w:val="00553C55"/>
    <w:rsid w:val="005579FE"/>
    <w:rsid w:val="00561106"/>
    <w:rsid w:val="00563917"/>
    <w:rsid w:val="00563EAB"/>
    <w:rsid w:val="0056623F"/>
    <w:rsid w:val="005774F9"/>
    <w:rsid w:val="00582929"/>
    <w:rsid w:val="005876E0"/>
    <w:rsid w:val="00587C72"/>
    <w:rsid w:val="005A4977"/>
    <w:rsid w:val="005A6899"/>
    <w:rsid w:val="005C1996"/>
    <w:rsid w:val="005C5B48"/>
    <w:rsid w:val="005C6B3E"/>
    <w:rsid w:val="005C6C79"/>
    <w:rsid w:val="005D136E"/>
    <w:rsid w:val="005D67FE"/>
    <w:rsid w:val="005E400D"/>
    <w:rsid w:val="005E45A7"/>
    <w:rsid w:val="005E60AB"/>
    <w:rsid w:val="005F2A0C"/>
    <w:rsid w:val="005F3539"/>
    <w:rsid w:val="00616B6B"/>
    <w:rsid w:val="00622EE8"/>
    <w:rsid w:val="00625E6B"/>
    <w:rsid w:val="00630D38"/>
    <w:rsid w:val="00635858"/>
    <w:rsid w:val="00637B47"/>
    <w:rsid w:val="00644AB0"/>
    <w:rsid w:val="00645979"/>
    <w:rsid w:val="00646B5D"/>
    <w:rsid w:val="0066109B"/>
    <w:rsid w:val="00675D61"/>
    <w:rsid w:val="00681FA0"/>
    <w:rsid w:val="006841CE"/>
    <w:rsid w:val="0068505D"/>
    <w:rsid w:val="00694710"/>
    <w:rsid w:val="006A28B9"/>
    <w:rsid w:val="006A331A"/>
    <w:rsid w:val="006A41AF"/>
    <w:rsid w:val="006C4091"/>
    <w:rsid w:val="006D1C7E"/>
    <w:rsid w:val="006D35ED"/>
    <w:rsid w:val="006D3CB8"/>
    <w:rsid w:val="006D4DA0"/>
    <w:rsid w:val="006E3F9E"/>
    <w:rsid w:val="006E6D8E"/>
    <w:rsid w:val="006F0FC1"/>
    <w:rsid w:val="00704700"/>
    <w:rsid w:val="00705C88"/>
    <w:rsid w:val="007069B0"/>
    <w:rsid w:val="007111A1"/>
    <w:rsid w:val="0071294C"/>
    <w:rsid w:val="00730ED2"/>
    <w:rsid w:val="00732CCD"/>
    <w:rsid w:val="00733E2B"/>
    <w:rsid w:val="00737007"/>
    <w:rsid w:val="00747CEB"/>
    <w:rsid w:val="00754DD3"/>
    <w:rsid w:val="00760BF0"/>
    <w:rsid w:val="00766A5A"/>
    <w:rsid w:val="0077168E"/>
    <w:rsid w:val="007967B9"/>
    <w:rsid w:val="007A12EB"/>
    <w:rsid w:val="007B180C"/>
    <w:rsid w:val="007B2144"/>
    <w:rsid w:val="007B533A"/>
    <w:rsid w:val="007B64E0"/>
    <w:rsid w:val="007C33CB"/>
    <w:rsid w:val="007C50FC"/>
    <w:rsid w:val="007D2E7B"/>
    <w:rsid w:val="007E3588"/>
    <w:rsid w:val="00800B0C"/>
    <w:rsid w:val="00805421"/>
    <w:rsid w:val="00806109"/>
    <w:rsid w:val="00806454"/>
    <w:rsid w:val="0080749A"/>
    <w:rsid w:val="00811265"/>
    <w:rsid w:val="008168AA"/>
    <w:rsid w:val="00820D7E"/>
    <w:rsid w:val="00830B4E"/>
    <w:rsid w:val="008428C0"/>
    <w:rsid w:val="008432AF"/>
    <w:rsid w:val="0084405F"/>
    <w:rsid w:val="0084674B"/>
    <w:rsid w:val="008546EB"/>
    <w:rsid w:val="00854BE3"/>
    <w:rsid w:val="00864076"/>
    <w:rsid w:val="0086411C"/>
    <w:rsid w:val="008655B3"/>
    <w:rsid w:val="008664FA"/>
    <w:rsid w:val="008671D7"/>
    <w:rsid w:val="0087045D"/>
    <w:rsid w:val="00874E3A"/>
    <w:rsid w:val="00895C26"/>
    <w:rsid w:val="008A2E58"/>
    <w:rsid w:val="008B5EA1"/>
    <w:rsid w:val="008C3489"/>
    <w:rsid w:val="008D07ED"/>
    <w:rsid w:val="008D2F39"/>
    <w:rsid w:val="008E0763"/>
    <w:rsid w:val="008E2A8E"/>
    <w:rsid w:val="008F09A8"/>
    <w:rsid w:val="008F3F98"/>
    <w:rsid w:val="008F5970"/>
    <w:rsid w:val="0090173C"/>
    <w:rsid w:val="00915DF9"/>
    <w:rsid w:val="009215D0"/>
    <w:rsid w:val="00924A13"/>
    <w:rsid w:val="00925CE8"/>
    <w:rsid w:val="00937676"/>
    <w:rsid w:val="009428C8"/>
    <w:rsid w:val="00943841"/>
    <w:rsid w:val="00944DD3"/>
    <w:rsid w:val="009457F8"/>
    <w:rsid w:val="00963396"/>
    <w:rsid w:val="009660B7"/>
    <w:rsid w:val="00973190"/>
    <w:rsid w:val="00973583"/>
    <w:rsid w:val="009742FF"/>
    <w:rsid w:val="0097506C"/>
    <w:rsid w:val="00990533"/>
    <w:rsid w:val="00993431"/>
    <w:rsid w:val="009A32C4"/>
    <w:rsid w:val="009A33BD"/>
    <w:rsid w:val="009A5CF2"/>
    <w:rsid w:val="009B18F8"/>
    <w:rsid w:val="009B341C"/>
    <w:rsid w:val="009B5556"/>
    <w:rsid w:val="009D2A27"/>
    <w:rsid w:val="009E2062"/>
    <w:rsid w:val="009E3458"/>
    <w:rsid w:val="009E6785"/>
    <w:rsid w:val="009F3948"/>
    <w:rsid w:val="009F4C84"/>
    <w:rsid w:val="009F753F"/>
    <w:rsid w:val="00A073A9"/>
    <w:rsid w:val="00A17814"/>
    <w:rsid w:val="00A2071D"/>
    <w:rsid w:val="00A31A8B"/>
    <w:rsid w:val="00A33490"/>
    <w:rsid w:val="00A33894"/>
    <w:rsid w:val="00A35993"/>
    <w:rsid w:val="00A42766"/>
    <w:rsid w:val="00A463D9"/>
    <w:rsid w:val="00A46709"/>
    <w:rsid w:val="00A4714A"/>
    <w:rsid w:val="00A57B72"/>
    <w:rsid w:val="00A6281B"/>
    <w:rsid w:val="00A67C1D"/>
    <w:rsid w:val="00A700BC"/>
    <w:rsid w:val="00A72CD4"/>
    <w:rsid w:val="00A77F62"/>
    <w:rsid w:val="00A84614"/>
    <w:rsid w:val="00A97F2B"/>
    <w:rsid w:val="00AA45BF"/>
    <w:rsid w:val="00AA6370"/>
    <w:rsid w:val="00AA71AF"/>
    <w:rsid w:val="00AC3ACA"/>
    <w:rsid w:val="00AD5D54"/>
    <w:rsid w:val="00AD652C"/>
    <w:rsid w:val="00AD77D7"/>
    <w:rsid w:val="00AF041C"/>
    <w:rsid w:val="00AF09DF"/>
    <w:rsid w:val="00AF1489"/>
    <w:rsid w:val="00AF70B6"/>
    <w:rsid w:val="00B0015F"/>
    <w:rsid w:val="00B03BD0"/>
    <w:rsid w:val="00B11264"/>
    <w:rsid w:val="00B16654"/>
    <w:rsid w:val="00B1726A"/>
    <w:rsid w:val="00B2160D"/>
    <w:rsid w:val="00B31372"/>
    <w:rsid w:val="00B422E4"/>
    <w:rsid w:val="00B43754"/>
    <w:rsid w:val="00B475F6"/>
    <w:rsid w:val="00B52402"/>
    <w:rsid w:val="00B54584"/>
    <w:rsid w:val="00B55C2D"/>
    <w:rsid w:val="00B600A5"/>
    <w:rsid w:val="00B61C1E"/>
    <w:rsid w:val="00B62D21"/>
    <w:rsid w:val="00B62ECA"/>
    <w:rsid w:val="00B651C4"/>
    <w:rsid w:val="00B74BA8"/>
    <w:rsid w:val="00B800AE"/>
    <w:rsid w:val="00B818C4"/>
    <w:rsid w:val="00B927E3"/>
    <w:rsid w:val="00BB1A4C"/>
    <w:rsid w:val="00BB5209"/>
    <w:rsid w:val="00BB738A"/>
    <w:rsid w:val="00BC0063"/>
    <w:rsid w:val="00BC2D22"/>
    <w:rsid w:val="00BC447A"/>
    <w:rsid w:val="00BD01DB"/>
    <w:rsid w:val="00BE01B5"/>
    <w:rsid w:val="00BE081B"/>
    <w:rsid w:val="00BE52D3"/>
    <w:rsid w:val="00BF1CF6"/>
    <w:rsid w:val="00BF31A0"/>
    <w:rsid w:val="00BF5F94"/>
    <w:rsid w:val="00BF7775"/>
    <w:rsid w:val="00C03970"/>
    <w:rsid w:val="00C11F78"/>
    <w:rsid w:val="00C17E2F"/>
    <w:rsid w:val="00C20B6A"/>
    <w:rsid w:val="00C22E1A"/>
    <w:rsid w:val="00C259B1"/>
    <w:rsid w:val="00C267E4"/>
    <w:rsid w:val="00C276C4"/>
    <w:rsid w:val="00C30BD6"/>
    <w:rsid w:val="00C326E1"/>
    <w:rsid w:val="00C37898"/>
    <w:rsid w:val="00C50E96"/>
    <w:rsid w:val="00C608CC"/>
    <w:rsid w:val="00C60BED"/>
    <w:rsid w:val="00C62188"/>
    <w:rsid w:val="00C66524"/>
    <w:rsid w:val="00C70EAE"/>
    <w:rsid w:val="00C804BC"/>
    <w:rsid w:val="00C8350A"/>
    <w:rsid w:val="00C86678"/>
    <w:rsid w:val="00C87442"/>
    <w:rsid w:val="00C908A5"/>
    <w:rsid w:val="00C95BAA"/>
    <w:rsid w:val="00CA0A23"/>
    <w:rsid w:val="00CB29FC"/>
    <w:rsid w:val="00CB3F39"/>
    <w:rsid w:val="00CC1101"/>
    <w:rsid w:val="00CC4055"/>
    <w:rsid w:val="00CD030C"/>
    <w:rsid w:val="00CD0C32"/>
    <w:rsid w:val="00CD304E"/>
    <w:rsid w:val="00CE5F19"/>
    <w:rsid w:val="00CF3113"/>
    <w:rsid w:val="00CF5302"/>
    <w:rsid w:val="00D00118"/>
    <w:rsid w:val="00D0067E"/>
    <w:rsid w:val="00D0189B"/>
    <w:rsid w:val="00D04E44"/>
    <w:rsid w:val="00D0763E"/>
    <w:rsid w:val="00D135A5"/>
    <w:rsid w:val="00D161AA"/>
    <w:rsid w:val="00D2608C"/>
    <w:rsid w:val="00D32FF7"/>
    <w:rsid w:val="00D405C3"/>
    <w:rsid w:val="00D44CAD"/>
    <w:rsid w:val="00D53212"/>
    <w:rsid w:val="00D53A63"/>
    <w:rsid w:val="00D573B8"/>
    <w:rsid w:val="00D67B34"/>
    <w:rsid w:val="00D723CD"/>
    <w:rsid w:val="00D75658"/>
    <w:rsid w:val="00D75D40"/>
    <w:rsid w:val="00D91F4D"/>
    <w:rsid w:val="00D97024"/>
    <w:rsid w:val="00DA2EB4"/>
    <w:rsid w:val="00DB5C61"/>
    <w:rsid w:val="00DC777D"/>
    <w:rsid w:val="00DD7B15"/>
    <w:rsid w:val="00DE0535"/>
    <w:rsid w:val="00DE6DD2"/>
    <w:rsid w:val="00DE6F3A"/>
    <w:rsid w:val="00DF24F0"/>
    <w:rsid w:val="00DF6700"/>
    <w:rsid w:val="00E02F25"/>
    <w:rsid w:val="00E04FA6"/>
    <w:rsid w:val="00E0618F"/>
    <w:rsid w:val="00E13BDF"/>
    <w:rsid w:val="00E14F20"/>
    <w:rsid w:val="00E24D8A"/>
    <w:rsid w:val="00E27034"/>
    <w:rsid w:val="00E276C3"/>
    <w:rsid w:val="00E327DA"/>
    <w:rsid w:val="00E41781"/>
    <w:rsid w:val="00E4249B"/>
    <w:rsid w:val="00E46E62"/>
    <w:rsid w:val="00E47681"/>
    <w:rsid w:val="00E5109F"/>
    <w:rsid w:val="00E53EAE"/>
    <w:rsid w:val="00E542C3"/>
    <w:rsid w:val="00E64BF7"/>
    <w:rsid w:val="00E73A89"/>
    <w:rsid w:val="00E76D2B"/>
    <w:rsid w:val="00E77372"/>
    <w:rsid w:val="00E86652"/>
    <w:rsid w:val="00E87327"/>
    <w:rsid w:val="00E97E4A"/>
    <w:rsid w:val="00EA5ADF"/>
    <w:rsid w:val="00EB3013"/>
    <w:rsid w:val="00EB56E6"/>
    <w:rsid w:val="00EB7C91"/>
    <w:rsid w:val="00EC2148"/>
    <w:rsid w:val="00ED077A"/>
    <w:rsid w:val="00ED5AFA"/>
    <w:rsid w:val="00EE082D"/>
    <w:rsid w:val="00EE12C6"/>
    <w:rsid w:val="00EF3AC9"/>
    <w:rsid w:val="00F03A0A"/>
    <w:rsid w:val="00F05550"/>
    <w:rsid w:val="00F10EF3"/>
    <w:rsid w:val="00F16B44"/>
    <w:rsid w:val="00F20B17"/>
    <w:rsid w:val="00F22447"/>
    <w:rsid w:val="00F228D6"/>
    <w:rsid w:val="00F25198"/>
    <w:rsid w:val="00F2611B"/>
    <w:rsid w:val="00F33213"/>
    <w:rsid w:val="00F35143"/>
    <w:rsid w:val="00F419FC"/>
    <w:rsid w:val="00F423B6"/>
    <w:rsid w:val="00F44776"/>
    <w:rsid w:val="00F4666F"/>
    <w:rsid w:val="00F50A25"/>
    <w:rsid w:val="00F526B8"/>
    <w:rsid w:val="00F603F1"/>
    <w:rsid w:val="00F6295D"/>
    <w:rsid w:val="00F65FDC"/>
    <w:rsid w:val="00F74641"/>
    <w:rsid w:val="00F75A70"/>
    <w:rsid w:val="00F80DC1"/>
    <w:rsid w:val="00F820F2"/>
    <w:rsid w:val="00F8296B"/>
    <w:rsid w:val="00F84EC9"/>
    <w:rsid w:val="00F93C41"/>
    <w:rsid w:val="00F93F74"/>
    <w:rsid w:val="00F94297"/>
    <w:rsid w:val="00FA0E1A"/>
    <w:rsid w:val="00FA1F40"/>
    <w:rsid w:val="00FB0690"/>
    <w:rsid w:val="00FB10EE"/>
    <w:rsid w:val="00FB2C7D"/>
    <w:rsid w:val="00FC3598"/>
    <w:rsid w:val="00FC4CB3"/>
    <w:rsid w:val="00FD7C6D"/>
    <w:rsid w:val="03278179"/>
    <w:rsid w:val="1B71108E"/>
    <w:rsid w:val="21875231"/>
    <w:rsid w:val="25AE78E3"/>
    <w:rsid w:val="260B693F"/>
    <w:rsid w:val="2D75C2C9"/>
    <w:rsid w:val="2E899D8A"/>
    <w:rsid w:val="2E8F6A42"/>
    <w:rsid w:val="405F41E6"/>
    <w:rsid w:val="48408895"/>
    <w:rsid w:val="51A30ADE"/>
    <w:rsid w:val="57D5B92A"/>
    <w:rsid w:val="5DB815B7"/>
    <w:rsid w:val="673EAC63"/>
    <w:rsid w:val="6B574B47"/>
    <w:rsid w:val="6BA6B4DA"/>
    <w:rsid w:val="7489856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15:docId w15:val="{B89CDCE0-F0B7-40D3-B873-64364FC4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6D3CB8"/>
    <w:pPr>
      <w:tabs>
        <w:tab w:val="left" w:pos="440"/>
        <w:tab w:val="right" w:leader="dot" w:pos="9628"/>
      </w:tabs>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671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C259B1"/>
    <w:rPr>
      <w:b/>
      <w:bCs/>
    </w:rPr>
  </w:style>
  <w:style w:type="paragraph" w:styleId="Revision">
    <w:name w:val="Revision"/>
    <w:hidden/>
    <w:uiPriority w:val="99"/>
    <w:semiHidden/>
    <w:rsid w:val="001E4B47"/>
    <w:pPr>
      <w:spacing w:after="0" w:line="240" w:lineRule="auto"/>
    </w:pPr>
    <w:rPr>
      <w:sz w:val="24"/>
    </w:rPr>
  </w:style>
  <w:style w:type="character" w:styleId="CommentReference">
    <w:name w:val="annotation reference"/>
    <w:basedOn w:val="DefaultParagraphFont"/>
    <w:uiPriority w:val="99"/>
    <w:semiHidden/>
    <w:unhideWhenUsed/>
    <w:rsid w:val="001E4B47"/>
    <w:rPr>
      <w:sz w:val="16"/>
      <w:szCs w:val="16"/>
    </w:rPr>
  </w:style>
  <w:style w:type="paragraph" w:styleId="CommentText">
    <w:name w:val="annotation text"/>
    <w:basedOn w:val="Normal"/>
    <w:link w:val="CommentTextChar"/>
    <w:uiPriority w:val="99"/>
    <w:unhideWhenUsed/>
    <w:rsid w:val="001E4B47"/>
    <w:pPr>
      <w:spacing w:line="240" w:lineRule="auto"/>
    </w:pPr>
    <w:rPr>
      <w:sz w:val="20"/>
      <w:szCs w:val="20"/>
    </w:rPr>
  </w:style>
  <w:style w:type="character" w:customStyle="1" w:styleId="CommentTextChar">
    <w:name w:val="Comment Text Char"/>
    <w:basedOn w:val="DefaultParagraphFont"/>
    <w:link w:val="CommentText"/>
    <w:uiPriority w:val="99"/>
    <w:rsid w:val="001E4B47"/>
    <w:rPr>
      <w:sz w:val="20"/>
      <w:szCs w:val="20"/>
    </w:rPr>
  </w:style>
  <w:style w:type="paragraph" w:styleId="CommentSubject">
    <w:name w:val="annotation subject"/>
    <w:basedOn w:val="CommentText"/>
    <w:next w:val="CommentText"/>
    <w:link w:val="CommentSubjectChar"/>
    <w:uiPriority w:val="99"/>
    <w:semiHidden/>
    <w:unhideWhenUsed/>
    <w:rsid w:val="001E4B47"/>
    <w:rPr>
      <w:b/>
      <w:bCs/>
    </w:rPr>
  </w:style>
  <w:style w:type="character" w:customStyle="1" w:styleId="CommentSubjectChar">
    <w:name w:val="Comment Subject Char"/>
    <w:basedOn w:val="CommentTextChar"/>
    <w:link w:val="CommentSubject"/>
    <w:uiPriority w:val="99"/>
    <w:semiHidden/>
    <w:rsid w:val="001E4B47"/>
    <w:rPr>
      <w:b/>
      <w:bCs/>
      <w:sz w:val="20"/>
      <w:szCs w:val="20"/>
    </w:rPr>
  </w:style>
  <w:style w:type="character" w:styleId="Mention">
    <w:name w:val="Mention"/>
    <w:basedOn w:val="DefaultParagraphFont"/>
    <w:uiPriority w:val="99"/>
    <w:unhideWhenUsed/>
    <w:rsid w:val="001E4B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2921">
      <w:bodyDiv w:val="1"/>
      <w:marLeft w:val="0"/>
      <w:marRight w:val="0"/>
      <w:marTop w:val="0"/>
      <w:marBottom w:val="0"/>
      <w:divBdr>
        <w:top w:val="none" w:sz="0" w:space="0" w:color="auto"/>
        <w:left w:val="none" w:sz="0" w:space="0" w:color="auto"/>
        <w:bottom w:val="none" w:sz="0" w:space="0" w:color="auto"/>
        <w:right w:val="none" w:sz="0" w:space="0" w:color="auto"/>
      </w:divBdr>
    </w:div>
    <w:div w:id="819538086">
      <w:bodyDiv w:val="1"/>
      <w:marLeft w:val="0"/>
      <w:marRight w:val="0"/>
      <w:marTop w:val="0"/>
      <w:marBottom w:val="0"/>
      <w:divBdr>
        <w:top w:val="none" w:sz="0" w:space="0" w:color="auto"/>
        <w:left w:val="none" w:sz="0" w:space="0" w:color="auto"/>
        <w:bottom w:val="none" w:sz="0" w:space="0" w:color="auto"/>
        <w:right w:val="none" w:sz="0" w:space="0" w:color="auto"/>
      </w:divBdr>
    </w:div>
    <w:div w:id="170304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legislation.gov.uk/asp/2011/6/contents/enacted" TargetMode="External"/><Relationship Id="rId2" Type="http://schemas.openxmlformats.org/officeDocument/2006/relationships/customXml" Target="../customXml/item2.xml"/><Relationship Id="rId16" Type="http://schemas.openxmlformats.org/officeDocument/2006/relationships/hyperlink" Target="https://www.legislation.gov.uk/asp/2004/6/contents"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scot/publications/scottish-water-directions-202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5b6d800-2dda-48d6-88d8-9e2b35e6f7ea" xsi:nil="true"/>
    <o49a6551a5174fd091773af0de7dca61 xmlns="e1d9cb2f-0b9c-4b6f-8c88-d7cc9ca89a94">
      <Terms xmlns="http://schemas.microsoft.com/office/infopath/2007/PartnerControls"/>
    </o49a6551a5174fd091773af0de7dca61>
    <nb8d4ac56d8e4f3eab60cf43dc4a8542 xmlns="65b6d800-2dda-48d6-88d8-9e2b35e6f7ea">
      <Terms xmlns="http://schemas.microsoft.com/office/infopath/2007/PartnerControls"/>
    </nb8d4ac56d8e4f3eab60cf43dc4a8542>
    <SharedWithUsers xmlns="65b6d800-2dda-48d6-88d8-9e2b35e6f7ea">
      <UserInfo>
        <DisplayName>Danielle Smith</DisplayName>
        <AccountId>50</AccountId>
        <AccountType/>
      </UserInfo>
      <UserInfo>
        <DisplayName>Shona Coan</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4CA959ADCD3B48868047D93A75FF32" ma:contentTypeVersion="19" ma:contentTypeDescription="Create a new document." ma:contentTypeScope="" ma:versionID="dd0469af59705e4be290174e7fdf5091">
  <xsd:schema xmlns:xsd="http://www.w3.org/2001/XMLSchema" xmlns:xs="http://www.w3.org/2001/XMLSchema" xmlns:p="http://schemas.microsoft.com/office/2006/metadata/properties" xmlns:ns1="http://schemas.microsoft.com/sharepoint/v3" xmlns:ns2="e1d9cb2f-0b9c-4b6f-8c88-d7cc9ca89a94" xmlns:ns3="65b6d800-2dda-48d6-88d8-9e2b35e6f7ea" targetNamespace="http://schemas.microsoft.com/office/2006/metadata/properties" ma:root="true" ma:fieldsID="31fcbb2fd56a58e4bfd8e7ccece0d6c1" ns1:_="" ns2:_="" ns3:_="">
    <xsd:import namespace="http://schemas.microsoft.com/sharepoint/v3"/>
    <xsd:import namespace="e1d9cb2f-0b9c-4b6f-8c88-d7cc9ca89a94"/>
    <xsd:import namespace="65b6d800-2dda-48d6-88d8-9e2b35e6f7ea"/>
    <xsd:element name="properties">
      <xsd:complexType>
        <xsd:sequence>
          <xsd:element name="documentManagement">
            <xsd:complexType>
              <xsd:all>
                <xsd:element ref="ns2:o49a6551a5174fd091773af0de7dca61" minOccurs="0"/>
                <xsd:element ref="ns3:TaxCatchAll" minOccurs="0"/>
                <xsd:element ref="ns3:nb8d4ac56d8e4f3eab60cf43dc4a8542"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cb2f-0b9c-4b6f-8c88-d7cc9ca89a94" elementFormDefault="qualified">
    <xsd:import namespace="http://schemas.microsoft.com/office/2006/documentManagement/types"/>
    <xsd:import namespace="http://schemas.microsoft.com/office/infopath/2007/PartnerControls"/>
    <xsd:element name="o49a6551a5174fd091773af0de7dca61" ma:index="9" nillable="true" ma:taxonomy="true" ma:internalName="o49a6551a5174fd091773af0de7dca61" ma:taxonomyFieldName="Governance_x0020_Area" ma:displayName="Governance Area" ma:indexed="true" ma:default="" ma:fieldId="{849a6551-a517-4fd0-9177-3af0de7dca61}" ma:sspId="f924a736-b285-4c68-8cdb-5ccf3ff341b6" ma:termSetId="8f3c1e7a-6c9e-4568-9ff1-912999fe9949"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b6d800-2dda-48d6-88d8-9e2b35e6f7ea"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08503f4a-e7b5-4e8b-9a1b-011360948be7}" ma:internalName="TaxCatchAll" ma:showField="CatchAllData" ma:web="65b6d800-2dda-48d6-88d8-9e2b35e6f7ea">
      <xsd:complexType>
        <xsd:complexContent>
          <xsd:extension base="dms:MultiChoiceLookup">
            <xsd:sequence>
              <xsd:element name="Value" type="dms:Lookup" maxOccurs="unbounded" minOccurs="0" nillable="true"/>
            </xsd:sequence>
          </xsd:extension>
        </xsd:complexContent>
      </xsd:complexType>
    </xsd:element>
    <xsd:element name="nb8d4ac56d8e4f3eab60cf43dc4a8542" ma:index="12" nillable="true" ma:taxonomy="true" ma:internalName="nb8d4ac56d8e4f3eab60cf43dc4a8542" ma:taxonomyFieldName="Financial_x0020_Year" ma:displayName="Financial Year" ma:indexed="true" ma:default="" ma:fieldId="{7b8d4ac5-6d8e-4f3e-ab60-cf43dc4a8542}"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2.xml><?xml version="1.0" encoding="utf-8"?>
<ds:datastoreItem xmlns:ds="http://schemas.openxmlformats.org/officeDocument/2006/customXml" ds:itemID="{0AC3E646-8182-49B4-82B4-53A1FA361D11}">
  <ds:schemaRefs>
    <ds:schemaRef ds:uri="http://purl.org/dc/elements/1.1/"/>
    <ds:schemaRef ds:uri="65b6d800-2dda-48d6-88d8-9e2b35e6f7ea"/>
    <ds:schemaRef ds:uri="http://schemas.microsoft.com/office/infopath/2007/PartnerControls"/>
    <ds:schemaRef ds:uri="http://www.w3.org/XML/1998/namespace"/>
    <ds:schemaRef ds:uri="http://schemas.microsoft.com/office/2006/documentManagement/types"/>
    <ds:schemaRef ds:uri="http://schemas.microsoft.com/sharepoint/v3"/>
    <ds:schemaRef ds:uri="http://schemas.openxmlformats.org/package/2006/metadata/core-properties"/>
    <ds:schemaRef ds:uri="e1d9cb2f-0b9c-4b6f-8c88-d7cc9ca89a94"/>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4.xml><?xml version="1.0" encoding="utf-8"?>
<ds:datastoreItem xmlns:ds="http://schemas.openxmlformats.org/officeDocument/2006/customXml" ds:itemID="{CA25B680-6638-4CB7-AA60-E1B821B67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9cb2f-0b9c-4b6f-8c88-d7cc9ca89a94"/>
    <ds:schemaRef ds:uri="65b6d800-2dda-48d6-88d8-9e2b35e6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11B39F-04C1-40F1-B625-F1E2FFD8F77E}">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9</Pages>
  <Words>1668</Words>
  <Characters>9513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WICS_Proposal_20210729</dc:title>
  <dc:subject/>
  <dc:creator>Debra  Wheelwright</dc:creator>
  <cp:keywords/>
  <dc:description/>
  <cp:lastModifiedBy>Kirsty McLean</cp:lastModifiedBy>
  <cp:revision>164</cp:revision>
  <dcterms:created xsi:type="dcterms:W3CDTF">2023-09-19T09:26:00Z</dcterms:created>
  <dcterms:modified xsi:type="dcterms:W3CDTF">2023-12-18T09:21:00Z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0x010100F34CA959ADCD3B48868047D93A75FF32</vt:lpwstr>
  </property>
  <property fmtid="{D5CDD505-2E9C-101B-9397-08002B2CF9AE}" pid="3" name="Order">
    <vt:r8>1666000</vt:r8>
  </property>
  <property fmtid="{D5CDD505-2E9C-101B-9397-08002B2CF9AE}" pid="4" name="Staff Admin Area">
    <vt:lpwstr/>
  </property>
  <property fmtid="{D5CDD505-2E9C-101B-9397-08002B2CF9AE}" pid="5" name="Governance Area">
    <vt:lpwstr/>
  </property>
  <property fmtid="{D5CDD505-2E9C-101B-9397-08002B2CF9AE}" pid="6" name="Financial Year">
    <vt:lpwstr/>
  </property>
</Properties>
</file>