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3711" w14:textId="77777777" w:rsidR="007D2ADA" w:rsidRDefault="000525D1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03872" behindDoc="1" locked="0" layoutInCell="1" allowOverlap="1" wp14:anchorId="3C543764" wp14:editId="3C543765">
            <wp:simplePos x="0" y="0"/>
            <wp:positionH relativeFrom="page">
              <wp:posOffset>644522</wp:posOffset>
            </wp:positionH>
            <wp:positionV relativeFrom="page">
              <wp:posOffset>0</wp:posOffset>
            </wp:positionV>
            <wp:extent cx="6916041" cy="106923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6041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543712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3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4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5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6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7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8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9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A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B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C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D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E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F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20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21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22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23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24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25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26" w14:textId="77777777" w:rsidR="007D2ADA" w:rsidRDefault="007D2ADA">
      <w:pPr>
        <w:pStyle w:val="BodyText"/>
        <w:spacing w:before="5"/>
        <w:rPr>
          <w:rFonts w:ascii="Times New Roman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5"/>
      </w:tblGrid>
      <w:tr w:rsidR="007D2ADA" w14:paraId="3C543729" w14:textId="77777777">
        <w:trPr>
          <w:trHeight w:val="2512"/>
        </w:trPr>
        <w:tc>
          <w:tcPr>
            <w:tcW w:w="6685" w:type="dxa"/>
          </w:tcPr>
          <w:p w14:paraId="3C543727" w14:textId="77777777" w:rsidR="007D2ADA" w:rsidRDefault="000525D1">
            <w:pPr>
              <w:pStyle w:val="TableParagraph"/>
              <w:spacing w:before="0" w:line="654" w:lineRule="exact"/>
              <w:rPr>
                <w:sz w:val="72"/>
              </w:rPr>
            </w:pPr>
            <w:r>
              <w:rPr>
                <w:color w:val="054276"/>
                <w:spacing w:val="-2"/>
                <w:sz w:val="72"/>
              </w:rPr>
              <w:t>GENDER</w:t>
            </w:r>
          </w:p>
          <w:p w14:paraId="3C543728" w14:textId="77777777" w:rsidR="007D2ADA" w:rsidRDefault="000525D1">
            <w:pPr>
              <w:pStyle w:val="TableParagraph"/>
              <w:spacing w:before="44" w:line="196" w:lineRule="auto"/>
              <w:rPr>
                <w:sz w:val="72"/>
              </w:rPr>
            </w:pPr>
            <w:r>
              <w:rPr>
                <w:color w:val="054276"/>
                <w:spacing w:val="-2"/>
                <w:sz w:val="72"/>
              </w:rPr>
              <w:t>REPRESENTATION REPORT</w:t>
            </w:r>
          </w:p>
        </w:tc>
      </w:tr>
      <w:tr w:rsidR="007D2ADA" w14:paraId="3C54372B" w14:textId="77777777">
        <w:trPr>
          <w:trHeight w:val="2101"/>
        </w:trPr>
        <w:tc>
          <w:tcPr>
            <w:tcW w:w="6685" w:type="dxa"/>
          </w:tcPr>
          <w:p w14:paraId="3C54372A" w14:textId="34C6E4BF" w:rsidR="007D2ADA" w:rsidRDefault="000525D1">
            <w:pPr>
              <w:pStyle w:val="TableParagraph"/>
              <w:spacing w:before="339" w:line="196" w:lineRule="auto"/>
              <w:rPr>
                <w:sz w:val="44"/>
              </w:rPr>
            </w:pPr>
            <w:r>
              <w:rPr>
                <w:color w:val="5F7577"/>
                <w:sz w:val="44"/>
              </w:rPr>
              <w:t>For</w:t>
            </w:r>
            <w:r>
              <w:rPr>
                <w:color w:val="5F7577"/>
                <w:spacing w:val="-6"/>
                <w:sz w:val="44"/>
              </w:rPr>
              <w:t xml:space="preserve"> </w:t>
            </w:r>
            <w:r>
              <w:rPr>
                <w:color w:val="5F7577"/>
                <w:sz w:val="44"/>
              </w:rPr>
              <w:t>the</w:t>
            </w:r>
            <w:r>
              <w:rPr>
                <w:color w:val="5F7577"/>
                <w:spacing w:val="-6"/>
                <w:sz w:val="44"/>
              </w:rPr>
              <w:t xml:space="preserve"> </w:t>
            </w:r>
            <w:r>
              <w:rPr>
                <w:color w:val="5F7577"/>
                <w:sz w:val="44"/>
              </w:rPr>
              <w:t>reporting</w:t>
            </w:r>
            <w:r>
              <w:rPr>
                <w:color w:val="5F7577"/>
                <w:spacing w:val="-6"/>
                <w:sz w:val="44"/>
              </w:rPr>
              <w:t xml:space="preserve"> </w:t>
            </w:r>
            <w:r>
              <w:rPr>
                <w:color w:val="5F7577"/>
                <w:sz w:val="44"/>
              </w:rPr>
              <w:t>period</w:t>
            </w:r>
            <w:r>
              <w:rPr>
                <w:color w:val="5F7577"/>
                <w:spacing w:val="-7"/>
                <w:sz w:val="44"/>
              </w:rPr>
              <w:t xml:space="preserve"> </w:t>
            </w:r>
            <w:r>
              <w:rPr>
                <w:color w:val="5F7577"/>
                <w:sz w:val="44"/>
              </w:rPr>
              <w:t>1</w:t>
            </w:r>
            <w:r>
              <w:rPr>
                <w:color w:val="5F7577"/>
                <w:spacing w:val="-6"/>
                <w:sz w:val="44"/>
              </w:rPr>
              <w:t xml:space="preserve"> </w:t>
            </w:r>
            <w:r>
              <w:rPr>
                <w:color w:val="5F7577"/>
                <w:sz w:val="44"/>
              </w:rPr>
              <w:t>April</w:t>
            </w:r>
            <w:r>
              <w:rPr>
                <w:color w:val="5F7577"/>
                <w:spacing w:val="-6"/>
                <w:sz w:val="44"/>
              </w:rPr>
              <w:t xml:space="preserve"> </w:t>
            </w:r>
            <w:r>
              <w:rPr>
                <w:color w:val="5F7577"/>
                <w:sz w:val="44"/>
              </w:rPr>
              <w:t>202</w:t>
            </w:r>
            <w:r w:rsidR="008F2332">
              <w:rPr>
                <w:color w:val="5F7577"/>
                <w:sz w:val="44"/>
              </w:rPr>
              <w:t>1</w:t>
            </w:r>
            <w:r>
              <w:rPr>
                <w:color w:val="5F7577"/>
                <w:sz w:val="44"/>
              </w:rPr>
              <w:t xml:space="preserve"> to 31 March 202</w:t>
            </w:r>
            <w:r w:rsidR="002F2E2C">
              <w:rPr>
                <w:color w:val="5F7577"/>
                <w:sz w:val="44"/>
              </w:rPr>
              <w:t>3</w:t>
            </w:r>
          </w:p>
        </w:tc>
      </w:tr>
      <w:tr w:rsidR="007D2ADA" w14:paraId="3C54372F" w14:textId="77777777">
        <w:trPr>
          <w:trHeight w:val="1188"/>
        </w:trPr>
        <w:tc>
          <w:tcPr>
            <w:tcW w:w="6685" w:type="dxa"/>
          </w:tcPr>
          <w:p w14:paraId="3C54372C" w14:textId="77777777" w:rsidR="007D2ADA" w:rsidRDefault="007D2ADA">
            <w:pPr>
              <w:pStyle w:val="TableParagraph"/>
              <w:spacing w:before="0"/>
              <w:ind w:left="0"/>
              <w:rPr>
                <w:rFonts w:ascii="Times New Roman"/>
                <w:sz w:val="32"/>
              </w:rPr>
            </w:pPr>
          </w:p>
          <w:p w14:paraId="3C54372D" w14:textId="77777777" w:rsidR="007D2ADA" w:rsidRDefault="007D2ADA">
            <w:pPr>
              <w:pStyle w:val="TableParagraph"/>
              <w:spacing w:before="10"/>
              <w:ind w:left="0"/>
              <w:rPr>
                <w:rFonts w:ascii="Times New Roman"/>
                <w:sz w:val="37"/>
              </w:rPr>
            </w:pPr>
          </w:p>
          <w:p w14:paraId="3C54372E" w14:textId="1FDC3F38" w:rsidR="007D2ADA" w:rsidRDefault="000525D1">
            <w:pPr>
              <w:pStyle w:val="TableParagraph"/>
              <w:spacing w:before="0" w:line="365" w:lineRule="exact"/>
              <w:rPr>
                <w:b/>
                <w:sz w:val="32"/>
              </w:rPr>
            </w:pPr>
            <w:r>
              <w:rPr>
                <w:b/>
                <w:color w:val="054276"/>
                <w:sz w:val="32"/>
              </w:rPr>
              <w:t>September</w:t>
            </w:r>
            <w:r>
              <w:rPr>
                <w:b/>
                <w:color w:val="054276"/>
                <w:spacing w:val="-9"/>
                <w:sz w:val="32"/>
              </w:rPr>
              <w:t xml:space="preserve"> </w:t>
            </w:r>
            <w:r>
              <w:rPr>
                <w:b/>
                <w:color w:val="054276"/>
                <w:spacing w:val="-4"/>
                <w:sz w:val="32"/>
              </w:rPr>
              <w:t>202</w:t>
            </w:r>
            <w:r w:rsidR="00773409">
              <w:rPr>
                <w:b/>
                <w:color w:val="054276"/>
                <w:spacing w:val="-4"/>
                <w:sz w:val="32"/>
              </w:rPr>
              <w:t>3</w:t>
            </w:r>
          </w:p>
        </w:tc>
      </w:tr>
    </w:tbl>
    <w:p w14:paraId="3C543730" w14:textId="77777777" w:rsidR="007D2ADA" w:rsidRDefault="007D2ADA">
      <w:pPr>
        <w:spacing w:line="365" w:lineRule="exact"/>
        <w:rPr>
          <w:sz w:val="32"/>
        </w:rPr>
        <w:sectPr w:rsidR="007D2ADA">
          <w:type w:val="continuous"/>
          <w:pgSz w:w="11910" w:h="16840"/>
          <w:pgMar w:top="1920" w:right="1020" w:bottom="280" w:left="980" w:header="720" w:footer="720" w:gutter="0"/>
          <w:cols w:space="720"/>
        </w:sectPr>
      </w:pPr>
    </w:p>
    <w:p w14:paraId="3C543731" w14:textId="77777777" w:rsidR="007D2ADA" w:rsidRDefault="007D2ADA">
      <w:pPr>
        <w:pStyle w:val="BodyText"/>
        <w:spacing w:before="6"/>
        <w:rPr>
          <w:rFonts w:ascii="Times New Roman"/>
          <w:sz w:val="20"/>
        </w:rPr>
      </w:pPr>
    </w:p>
    <w:p w14:paraId="3C543732" w14:textId="7179D198" w:rsidR="007D2ADA" w:rsidRPr="00505067" w:rsidRDefault="000525D1" w:rsidP="00505067">
      <w:pPr>
        <w:pStyle w:val="Heading1"/>
        <w:numPr>
          <w:ilvl w:val="0"/>
          <w:numId w:val="3"/>
        </w:numPr>
        <w:tabs>
          <w:tab w:val="left" w:pos="1233"/>
        </w:tabs>
        <w:spacing w:line="672" w:lineRule="exact"/>
        <w:rPr>
          <w:sz w:val="48"/>
          <w:szCs w:val="48"/>
        </w:rPr>
      </w:pPr>
      <w:r w:rsidRPr="00505067">
        <w:rPr>
          <w:color w:val="054276"/>
          <w:spacing w:val="-2"/>
          <w:sz w:val="48"/>
          <w:szCs w:val="48"/>
        </w:rPr>
        <w:t>Introduction</w:t>
      </w:r>
    </w:p>
    <w:p w14:paraId="3C543733" w14:textId="77777777" w:rsidR="007D2ADA" w:rsidRDefault="000525D1" w:rsidP="004F2801">
      <w:pPr>
        <w:pStyle w:val="Heading2"/>
        <w:spacing w:before="0"/>
        <w:ind w:right="69"/>
        <w:rPr>
          <w:color w:val="48799C"/>
        </w:rPr>
      </w:pPr>
      <w:r>
        <w:rPr>
          <w:color w:val="48799C"/>
        </w:rPr>
        <w:t>The</w:t>
      </w:r>
      <w:r>
        <w:rPr>
          <w:color w:val="48799C"/>
          <w:spacing w:val="-4"/>
        </w:rPr>
        <w:t xml:space="preserve"> </w:t>
      </w:r>
      <w:r>
        <w:rPr>
          <w:color w:val="48799C"/>
        </w:rPr>
        <w:t>Gender</w:t>
      </w:r>
      <w:r>
        <w:rPr>
          <w:color w:val="48799C"/>
          <w:spacing w:val="-3"/>
        </w:rPr>
        <w:t xml:space="preserve"> </w:t>
      </w:r>
      <w:r>
        <w:rPr>
          <w:color w:val="48799C"/>
        </w:rPr>
        <w:t>Representation</w:t>
      </w:r>
      <w:r>
        <w:rPr>
          <w:color w:val="48799C"/>
          <w:spacing w:val="-4"/>
        </w:rPr>
        <w:t xml:space="preserve"> </w:t>
      </w:r>
      <w:r>
        <w:rPr>
          <w:color w:val="48799C"/>
        </w:rPr>
        <w:t>on</w:t>
      </w:r>
      <w:r>
        <w:rPr>
          <w:color w:val="48799C"/>
          <w:spacing w:val="-3"/>
        </w:rPr>
        <w:t xml:space="preserve"> </w:t>
      </w:r>
      <w:r>
        <w:rPr>
          <w:color w:val="48799C"/>
        </w:rPr>
        <w:t>Public</w:t>
      </w:r>
      <w:r>
        <w:rPr>
          <w:color w:val="48799C"/>
          <w:spacing w:val="-4"/>
        </w:rPr>
        <w:t xml:space="preserve"> </w:t>
      </w:r>
      <w:r>
        <w:rPr>
          <w:color w:val="48799C"/>
        </w:rPr>
        <w:t>Boards</w:t>
      </w:r>
      <w:r>
        <w:rPr>
          <w:color w:val="48799C"/>
          <w:spacing w:val="-3"/>
        </w:rPr>
        <w:t xml:space="preserve"> </w:t>
      </w:r>
      <w:r>
        <w:rPr>
          <w:color w:val="48799C"/>
        </w:rPr>
        <w:t>(Scotland)</w:t>
      </w:r>
      <w:r>
        <w:rPr>
          <w:color w:val="48799C"/>
          <w:spacing w:val="-3"/>
        </w:rPr>
        <w:t xml:space="preserve"> </w:t>
      </w:r>
      <w:r>
        <w:rPr>
          <w:color w:val="48799C"/>
        </w:rPr>
        <w:t>Act</w:t>
      </w:r>
      <w:r>
        <w:rPr>
          <w:color w:val="48799C"/>
          <w:spacing w:val="-3"/>
        </w:rPr>
        <w:t xml:space="preserve"> </w:t>
      </w:r>
      <w:r>
        <w:rPr>
          <w:color w:val="48799C"/>
        </w:rPr>
        <w:t>2018</w:t>
      </w:r>
      <w:r>
        <w:rPr>
          <w:color w:val="48799C"/>
          <w:spacing w:val="-3"/>
        </w:rPr>
        <w:t xml:space="preserve"> </w:t>
      </w:r>
      <w:r>
        <w:rPr>
          <w:color w:val="48799C"/>
        </w:rPr>
        <w:t>was</w:t>
      </w:r>
      <w:r>
        <w:rPr>
          <w:color w:val="48799C"/>
          <w:spacing w:val="-3"/>
        </w:rPr>
        <w:t xml:space="preserve"> </w:t>
      </w:r>
      <w:r>
        <w:rPr>
          <w:color w:val="48799C"/>
        </w:rPr>
        <w:t>introduced</w:t>
      </w:r>
      <w:r>
        <w:rPr>
          <w:color w:val="48799C"/>
          <w:spacing w:val="-3"/>
        </w:rPr>
        <w:t xml:space="preserve"> </w:t>
      </w:r>
      <w:r>
        <w:rPr>
          <w:color w:val="48799C"/>
        </w:rPr>
        <w:t>to</w:t>
      </w:r>
      <w:r>
        <w:rPr>
          <w:color w:val="48799C"/>
          <w:spacing w:val="-3"/>
        </w:rPr>
        <w:t xml:space="preserve"> </w:t>
      </w:r>
      <w:r>
        <w:rPr>
          <w:color w:val="48799C"/>
        </w:rPr>
        <w:t>help</w:t>
      </w:r>
      <w:r>
        <w:rPr>
          <w:color w:val="48799C"/>
          <w:spacing w:val="-4"/>
        </w:rPr>
        <w:t xml:space="preserve"> </w:t>
      </w:r>
      <w:r>
        <w:rPr>
          <w:color w:val="48799C"/>
        </w:rPr>
        <w:t>address the historic and persistent underrepresentation of women in public life.</w:t>
      </w:r>
    </w:p>
    <w:p w14:paraId="7AFCC4F8" w14:textId="77777777" w:rsidR="0003244A" w:rsidRDefault="0003244A" w:rsidP="004F2801">
      <w:pPr>
        <w:pStyle w:val="Heading2"/>
        <w:spacing w:before="0"/>
        <w:ind w:right="69"/>
      </w:pPr>
    </w:p>
    <w:p w14:paraId="0FECB242" w14:textId="28A82A17" w:rsidR="004F2801" w:rsidRDefault="000525D1" w:rsidP="004F2801">
      <w:pPr>
        <w:pStyle w:val="BodyText"/>
        <w:ind w:left="158"/>
      </w:pPr>
      <w:r>
        <w:t>Section 1 of the Act sets</w:t>
      </w:r>
      <w:r w:rsidRPr="00D12B66">
        <w:t xml:space="preserve"> </w:t>
      </w:r>
      <w:r>
        <w:t xml:space="preserve">the “gender representation objective” for a public board that 50% of non- executive members are women. </w:t>
      </w:r>
      <w:r w:rsidR="002D230B">
        <w:t>The Water Industry Commission for Scotland (</w:t>
      </w:r>
      <w:r w:rsidR="00B96270">
        <w:t>WICS</w:t>
      </w:r>
      <w:r w:rsidR="002D230B">
        <w:t>)</w:t>
      </w:r>
      <w:r w:rsidR="00B96270">
        <w:t xml:space="preserve"> is listed as one of the public authorities in s</w:t>
      </w:r>
      <w:r>
        <w:t xml:space="preserve">chedule 1 </w:t>
      </w:r>
      <w:r w:rsidR="00B96270">
        <w:t>of</w:t>
      </w:r>
      <w:r>
        <w:t xml:space="preserve"> the Act.</w:t>
      </w:r>
      <w:r w:rsidRPr="00D12B66">
        <w:t xml:space="preserve"> </w:t>
      </w:r>
      <w:r>
        <w:t>As</w:t>
      </w:r>
      <w:r w:rsidRPr="00D12B66">
        <w:t xml:space="preserve"> </w:t>
      </w:r>
      <w:r>
        <w:t>such,</w:t>
      </w:r>
      <w:r w:rsidRPr="00D12B66">
        <w:t xml:space="preserve"> </w:t>
      </w:r>
      <w:r w:rsidR="001D570B">
        <w:t>WICS is</w:t>
      </w:r>
      <w:r w:rsidRPr="00D12B66">
        <w:t xml:space="preserve"> </w:t>
      </w:r>
      <w:r>
        <w:t>required</w:t>
      </w:r>
      <w:r w:rsidRPr="00D12B66">
        <w:t xml:space="preserve"> </w:t>
      </w:r>
      <w:r>
        <w:t>to</w:t>
      </w:r>
      <w:r w:rsidRPr="00D12B66">
        <w:t xml:space="preserve"> </w:t>
      </w:r>
      <w:r>
        <w:t>report</w:t>
      </w:r>
      <w:r w:rsidRPr="00D12B66">
        <w:t xml:space="preserve"> </w:t>
      </w:r>
      <w:r>
        <w:t>on</w:t>
      </w:r>
      <w:r w:rsidRPr="00D12B66">
        <w:t xml:space="preserve"> </w:t>
      </w:r>
      <w:r>
        <w:t>the</w:t>
      </w:r>
      <w:r w:rsidRPr="00D12B66">
        <w:t xml:space="preserve"> </w:t>
      </w:r>
      <w:r>
        <w:t>gender</w:t>
      </w:r>
      <w:r w:rsidRPr="00D12B66">
        <w:t xml:space="preserve"> </w:t>
      </w:r>
      <w:r>
        <w:t>representation</w:t>
      </w:r>
      <w:r w:rsidRPr="00D12B66">
        <w:t xml:space="preserve"> </w:t>
      </w:r>
      <w:r>
        <w:t>of</w:t>
      </w:r>
      <w:r w:rsidRPr="00D12B66">
        <w:t xml:space="preserve"> </w:t>
      </w:r>
      <w:r w:rsidR="00902FD2">
        <w:t>the</w:t>
      </w:r>
      <w:r w:rsidRPr="00D12B66">
        <w:t xml:space="preserve"> </w:t>
      </w:r>
      <w:r>
        <w:t>Board</w:t>
      </w:r>
      <w:r w:rsidRPr="00D12B66">
        <w:t xml:space="preserve"> </w:t>
      </w:r>
      <w:r>
        <w:t>every 2 years.</w:t>
      </w:r>
      <w:r w:rsidR="00505067">
        <w:t xml:space="preserve"> </w:t>
      </w:r>
    </w:p>
    <w:p w14:paraId="5BFBC56E" w14:textId="77777777" w:rsidR="004F2801" w:rsidRDefault="004F2801" w:rsidP="004F2801">
      <w:pPr>
        <w:pStyle w:val="BodyText"/>
        <w:ind w:left="158"/>
      </w:pPr>
    </w:p>
    <w:p w14:paraId="66A3B4B5" w14:textId="77777777" w:rsidR="004F2801" w:rsidRDefault="000525D1" w:rsidP="004F2801">
      <w:pPr>
        <w:pStyle w:val="BodyText"/>
        <w:ind w:left="158"/>
      </w:pPr>
      <w:r>
        <w:t>The</w:t>
      </w:r>
      <w:r w:rsidRPr="00D12B66">
        <w:t xml:space="preserve"> </w:t>
      </w:r>
      <w:r>
        <w:t>‘Appointing</w:t>
      </w:r>
      <w:r w:rsidRPr="00D12B66">
        <w:t xml:space="preserve"> </w:t>
      </w:r>
      <w:r>
        <w:t>Person’</w:t>
      </w:r>
      <w:r w:rsidR="00902FD2">
        <w:t>,</w:t>
      </w:r>
      <w:r w:rsidRPr="00D12B66">
        <w:t xml:space="preserve"> </w:t>
      </w:r>
      <w:r>
        <w:t>as</w:t>
      </w:r>
      <w:r w:rsidRPr="00D12B66">
        <w:t xml:space="preserve"> </w:t>
      </w:r>
      <w:r w:rsidR="00902FD2">
        <w:t>defined</w:t>
      </w:r>
      <w:r w:rsidRPr="00D12B66">
        <w:t xml:space="preserve"> </w:t>
      </w:r>
      <w:r>
        <w:t>in</w:t>
      </w:r>
      <w:r w:rsidRPr="00D12B66">
        <w:t xml:space="preserve"> </w:t>
      </w:r>
      <w:r>
        <w:t>the</w:t>
      </w:r>
      <w:r w:rsidRPr="00D12B66">
        <w:t xml:space="preserve"> </w:t>
      </w:r>
      <w:r>
        <w:t>statutory</w:t>
      </w:r>
      <w:r w:rsidRPr="00D12B66">
        <w:t xml:space="preserve"> </w:t>
      </w:r>
      <w:r>
        <w:t>guidance</w:t>
      </w:r>
      <w:r w:rsidRPr="00D12B66">
        <w:t xml:space="preserve"> </w:t>
      </w:r>
      <w:r>
        <w:t>as</w:t>
      </w:r>
      <w:r w:rsidRPr="00D12B66">
        <w:t xml:space="preserve"> </w:t>
      </w:r>
      <w:r>
        <w:t>responsible</w:t>
      </w:r>
      <w:r w:rsidRPr="00D12B66">
        <w:t xml:space="preserve"> </w:t>
      </w:r>
      <w:r>
        <w:t>for</w:t>
      </w:r>
      <w:r w:rsidRPr="00D12B66">
        <w:t xml:space="preserve"> </w:t>
      </w:r>
      <w:r>
        <w:t>appointments</w:t>
      </w:r>
      <w:r w:rsidRPr="00D12B66">
        <w:t xml:space="preserve"> </w:t>
      </w:r>
      <w:r>
        <w:t>to</w:t>
      </w:r>
      <w:r w:rsidRPr="00D12B66">
        <w:t xml:space="preserve"> </w:t>
      </w:r>
      <w:r>
        <w:t>WICS</w:t>
      </w:r>
      <w:r w:rsidR="00902FD2">
        <w:t>’</w:t>
      </w:r>
      <w:r>
        <w:t xml:space="preserve"> board</w:t>
      </w:r>
      <w:r w:rsidR="00902FD2">
        <w:t>,</w:t>
      </w:r>
      <w:r>
        <w:t xml:space="preserve"> is Scottish Ministers.</w:t>
      </w:r>
      <w:r w:rsidR="00505067">
        <w:t xml:space="preserve"> </w:t>
      </w:r>
    </w:p>
    <w:p w14:paraId="293BBD2A" w14:textId="77777777" w:rsidR="004F2801" w:rsidRDefault="004F2801" w:rsidP="004F2801">
      <w:pPr>
        <w:pStyle w:val="BodyText"/>
        <w:ind w:left="158"/>
      </w:pPr>
    </w:p>
    <w:p w14:paraId="3C543738" w14:textId="315872E0" w:rsidR="007D2ADA" w:rsidRDefault="000525D1" w:rsidP="004F2801">
      <w:pPr>
        <w:pStyle w:val="BodyText"/>
        <w:ind w:left="158"/>
      </w:pPr>
      <w:r>
        <w:t>This</w:t>
      </w:r>
      <w:r w:rsidRPr="00D12B66">
        <w:t xml:space="preserve"> </w:t>
      </w:r>
      <w:r>
        <w:t>report</w:t>
      </w:r>
      <w:r w:rsidRPr="00D12B66">
        <w:t xml:space="preserve"> </w:t>
      </w:r>
      <w:r>
        <w:t>covers</w:t>
      </w:r>
      <w:r w:rsidRPr="00D12B66">
        <w:t xml:space="preserve"> </w:t>
      </w:r>
      <w:r>
        <w:t>the</w:t>
      </w:r>
      <w:r w:rsidRPr="00D12B66">
        <w:t xml:space="preserve"> </w:t>
      </w:r>
      <w:r>
        <w:t>period</w:t>
      </w:r>
      <w:r w:rsidRPr="00D12B66">
        <w:t xml:space="preserve"> </w:t>
      </w:r>
      <w:r>
        <w:t>1</w:t>
      </w:r>
      <w:r w:rsidRPr="00D12B66">
        <w:t xml:space="preserve"> </w:t>
      </w:r>
      <w:r>
        <w:t>April</w:t>
      </w:r>
      <w:r w:rsidRPr="00D12B66">
        <w:t xml:space="preserve"> </w:t>
      </w:r>
      <w:r>
        <w:t>202</w:t>
      </w:r>
      <w:r w:rsidR="00773409">
        <w:t>1</w:t>
      </w:r>
      <w:r w:rsidRPr="00D12B66">
        <w:t xml:space="preserve"> </w:t>
      </w:r>
      <w:r>
        <w:t>to</w:t>
      </w:r>
      <w:r w:rsidRPr="00D12B66">
        <w:t xml:space="preserve"> </w:t>
      </w:r>
      <w:r>
        <w:t>31</w:t>
      </w:r>
      <w:r w:rsidRPr="00D12B66">
        <w:t xml:space="preserve"> </w:t>
      </w:r>
      <w:r>
        <w:t>March</w:t>
      </w:r>
      <w:r w:rsidRPr="00D12B66">
        <w:t xml:space="preserve"> </w:t>
      </w:r>
      <w:r>
        <w:t>202</w:t>
      </w:r>
      <w:r w:rsidR="00773409">
        <w:t>3</w:t>
      </w:r>
      <w:r w:rsidRPr="00D12B66">
        <w:t xml:space="preserve"> </w:t>
      </w:r>
      <w:r>
        <w:t>and</w:t>
      </w:r>
      <w:r w:rsidRPr="00D12B66">
        <w:t xml:space="preserve"> </w:t>
      </w:r>
      <w:r>
        <w:t>provides</w:t>
      </w:r>
      <w:r w:rsidRPr="00D12B66">
        <w:t xml:space="preserve"> </w:t>
      </w:r>
      <w:r>
        <w:t>information</w:t>
      </w:r>
      <w:r w:rsidRPr="00D12B66">
        <w:t xml:space="preserve"> </w:t>
      </w:r>
      <w:r>
        <w:t>on</w:t>
      </w:r>
      <w:r w:rsidRPr="00D12B66">
        <w:t xml:space="preserve"> </w:t>
      </w:r>
      <w:r w:rsidR="00902FD2">
        <w:t>WICS’</w:t>
      </w:r>
      <w:r>
        <w:t xml:space="preserve"> Board membership and appointment arrangements.</w:t>
      </w:r>
    </w:p>
    <w:p w14:paraId="3C543739" w14:textId="79770A82" w:rsidR="007D2ADA" w:rsidRPr="00505067" w:rsidRDefault="000525D1" w:rsidP="00505067">
      <w:pPr>
        <w:pStyle w:val="Heading1"/>
        <w:numPr>
          <w:ilvl w:val="0"/>
          <w:numId w:val="3"/>
        </w:numPr>
        <w:tabs>
          <w:tab w:val="left" w:pos="1233"/>
        </w:tabs>
        <w:spacing w:before="208"/>
        <w:rPr>
          <w:sz w:val="48"/>
          <w:szCs w:val="48"/>
        </w:rPr>
      </w:pPr>
      <w:r w:rsidRPr="00505067">
        <w:rPr>
          <w:color w:val="054276"/>
          <w:sz w:val="48"/>
          <w:szCs w:val="48"/>
        </w:rPr>
        <w:t>WICS</w:t>
      </w:r>
      <w:r w:rsidR="00902FD2" w:rsidRPr="00505067">
        <w:rPr>
          <w:color w:val="054276"/>
          <w:sz w:val="48"/>
          <w:szCs w:val="48"/>
        </w:rPr>
        <w:t>’</w:t>
      </w:r>
      <w:r w:rsidRPr="00505067">
        <w:rPr>
          <w:color w:val="054276"/>
          <w:spacing w:val="-7"/>
          <w:sz w:val="48"/>
          <w:szCs w:val="48"/>
        </w:rPr>
        <w:t xml:space="preserve"> </w:t>
      </w:r>
      <w:r w:rsidRPr="00505067">
        <w:rPr>
          <w:color w:val="054276"/>
          <w:sz w:val="48"/>
          <w:szCs w:val="48"/>
        </w:rPr>
        <w:t>Board</w:t>
      </w:r>
      <w:r w:rsidRPr="00505067">
        <w:rPr>
          <w:color w:val="054276"/>
          <w:spacing w:val="-4"/>
          <w:sz w:val="48"/>
          <w:szCs w:val="48"/>
        </w:rPr>
        <w:t xml:space="preserve"> </w:t>
      </w:r>
      <w:r w:rsidRPr="00505067">
        <w:rPr>
          <w:color w:val="054276"/>
          <w:spacing w:val="-2"/>
          <w:sz w:val="48"/>
          <w:szCs w:val="48"/>
        </w:rPr>
        <w:t>membership</w:t>
      </w:r>
    </w:p>
    <w:p w14:paraId="3C54373A" w14:textId="562CAF71" w:rsidR="007D2ADA" w:rsidRDefault="000525D1" w:rsidP="0003244A">
      <w:pPr>
        <w:pStyle w:val="Heading2"/>
        <w:spacing w:before="0"/>
        <w:rPr>
          <w:color w:val="48799C"/>
          <w:spacing w:val="-2"/>
        </w:rPr>
      </w:pPr>
      <w:r>
        <w:rPr>
          <w:color w:val="48799C"/>
        </w:rPr>
        <w:t>WICS</w:t>
      </w:r>
      <w:r w:rsidR="00E07C1D">
        <w:rPr>
          <w:color w:val="48799C"/>
        </w:rPr>
        <w:t>’</w:t>
      </w:r>
      <w:r>
        <w:rPr>
          <w:color w:val="48799C"/>
          <w:spacing w:val="-2"/>
        </w:rPr>
        <w:t xml:space="preserve"> </w:t>
      </w:r>
      <w:r>
        <w:rPr>
          <w:color w:val="48799C"/>
        </w:rPr>
        <w:t>Board</w:t>
      </w:r>
      <w:r>
        <w:rPr>
          <w:color w:val="48799C"/>
          <w:spacing w:val="-2"/>
        </w:rPr>
        <w:t xml:space="preserve"> </w:t>
      </w:r>
      <w:r>
        <w:rPr>
          <w:color w:val="48799C"/>
        </w:rPr>
        <w:t>comprises</w:t>
      </w:r>
      <w:r>
        <w:rPr>
          <w:color w:val="48799C"/>
          <w:spacing w:val="-1"/>
        </w:rPr>
        <w:t xml:space="preserve"> </w:t>
      </w:r>
      <w:r>
        <w:rPr>
          <w:color w:val="48799C"/>
        </w:rPr>
        <w:t>four</w:t>
      </w:r>
      <w:r>
        <w:rPr>
          <w:color w:val="48799C"/>
          <w:spacing w:val="-4"/>
        </w:rPr>
        <w:t xml:space="preserve"> </w:t>
      </w:r>
      <w:r>
        <w:rPr>
          <w:color w:val="48799C"/>
        </w:rPr>
        <w:t>non-executive</w:t>
      </w:r>
      <w:r>
        <w:rPr>
          <w:color w:val="48799C"/>
          <w:spacing w:val="-3"/>
        </w:rPr>
        <w:t xml:space="preserve"> </w:t>
      </w:r>
      <w:r>
        <w:rPr>
          <w:color w:val="48799C"/>
        </w:rPr>
        <w:t>members</w:t>
      </w:r>
      <w:r>
        <w:rPr>
          <w:color w:val="48799C"/>
          <w:spacing w:val="-1"/>
        </w:rPr>
        <w:t xml:space="preserve"> </w:t>
      </w:r>
      <w:r>
        <w:rPr>
          <w:color w:val="48799C"/>
        </w:rPr>
        <w:t>and</w:t>
      </w:r>
      <w:r>
        <w:rPr>
          <w:color w:val="48799C"/>
          <w:spacing w:val="-4"/>
        </w:rPr>
        <w:t xml:space="preserve"> </w:t>
      </w:r>
      <w:r w:rsidR="00E07C1D">
        <w:rPr>
          <w:color w:val="48799C"/>
        </w:rPr>
        <w:t>the</w:t>
      </w:r>
      <w:r>
        <w:rPr>
          <w:color w:val="48799C"/>
          <w:spacing w:val="-3"/>
        </w:rPr>
        <w:t xml:space="preserve"> </w:t>
      </w:r>
      <w:r>
        <w:rPr>
          <w:color w:val="48799C"/>
        </w:rPr>
        <w:t>Chief</w:t>
      </w:r>
      <w:r>
        <w:rPr>
          <w:color w:val="48799C"/>
          <w:spacing w:val="-1"/>
        </w:rPr>
        <w:t xml:space="preserve"> </w:t>
      </w:r>
      <w:r>
        <w:rPr>
          <w:color w:val="48799C"/>
          <w:spacing w:val="-2"/>
        </w:rPr>
        <w:t>Executive.</w:t>
      </w:r>
    </w:p>
    <w:p w14:paraId="6AADF07A" w14:textId="77777777" w:rsidR="0003244A" w:rsidRDefault="0003244A" w:rsidP="0003244A">
      <w:pPr>
        <w:pStyle w:val="Heading2"/>
        <w:spacing w:before="0"/>
      </w:pPr>
    </w:p>
    <w:p w14:paraId="3C54373B" w14:textId="0E66B0B0" w:rsidR="007D2ADA" w:rsidRDefault="000525D1" w:rsidP="0003244A">
      <w:pPr>
        <w:pStyle w:val="BodyText"/>
        <w:ind w:left="158"/>
      </w:pPr>
      <w:r>
        <w:t>The</w:t>
      </w:r>
      <w:r w:rsidRPr="0003244A">
        <w:t xml:space="preserve"> </w:t>
      </w:r>
      <w:r>
        <w:t>recruitment</w:t>
      </w:r>
      <w:r w:rsidRPr="0003244A">
        <w:t xml:space="preserve"> </w:t>
      </w:r>
      <w:r>
        <w:t>exercise</w:t>
      </w:r>
      <w:r w:rsidRPr="0003244A">
        <w:t xml:space="preserve"> </w:t>
      </w:r>
      <w:r>
        <w:t>for</w:t>
      </w:r>
      <w:r w:rsidRPr="0003244A">
        <w:t xml:space="preserve"> </w:t>
      </w:r>
      <w:r>
        <w:t>WICS</w:t>
      </w:r>
      <w:r w:rsidR="00E07C1D">
        <w:t>’</w:t>
      </w:r>
      <w:r w:rsidRPr="0003244A">
        <w:t xml:space="preserve"> </w:t>
      </w:r>
      <w:r>
        <w:t>Board</w:t>
      </w:r>
      <w:r w:rsidRPr="0003244A">
        <w:t xml:space="preserve"> </w:t>
      </w:r>
      <w:r>
        <w:t>members</w:t>
      </w:r>
      <w:r w:rsidRPr="0003244A">
        <w:t xml:space="preserve"> </w:t>
      </w:r>
      <w:r>
        <w:t>is</w:t>
      </w:r>
      <w:r w:rsidRPr="0003244A">
        <w:t xml:space="preserve"> </w:t>
      </w:r>
      <w:r>
        <w:t>run</w:t>
      </w:r>
      <w:r w:rsidRPr="0003244A">
        <w:t xml:space="preserve"> </w:t>
      </w:r>
      <w:r>
        <w:t>by</w:t>
      </w:r>
      <w:r w:rsidRPr="0003244A">
        <w:t xml:space="preserve"> </w:t>
      </w:r>
      <w:r>
        <w:t>the</w:t>
      </w:r>
      <w:r w:rsidRPr="0003244A">
        <w:t xml:space="preserve"> </w:t>
      </w:r>
      <w:r>
        <w:t>Scottish</w:t>
      </w:r>
      <w:r w:rsidRPr="0003244A">
        <w:t xml:space="preserve"> </w:t>
      </w:r>
      <w:r>
        <w:t>Government’s</w:t>
      </w:r>
      <w:r w:rsidRPr="0003244A">
        <w:t xml:space="preserve"> public</w:t>
      </w:r>
    </w:p>
    <w:p w14:paraId="6F58F91B" w14:textId="77777777" w:rsidR="004F2801" w:rsidRDefault="000525D1" w:rsidP="0003244A">
      <w:pPr>
        <w:pStyle w:val="BodyText"/>
        <w:ind w:left="158"/>
      </w:pPr>
      <w:r>
        <w:t>appointment</w:t>
      </w:r>
      <w:r w:rsidRPr="0003244A">
        <w:t xml:space="preserve"> </w:t>
      </w:r>
      <w:r>
        <w:t>team</w:t>
      </w:r>
      <w:r w:rsidRPr="0003244A">
        <w:t xml:space="preserve"> </w:t>
      </w:r>
      <w:r>
        <w:t>with</w:t>
      </w:r>
      <w:r w:rsidRPr="0003244A">
        <w:t xml:space="preserve"> </w:t>
      </w:r>
      <w:r>
        <w:t>support</w:t>
      </w:r>
      <w:r w:rsidRPr="0003244A">
        <w:t xml:space="preserve"> </w:t>
      </w:r>
      <w:r>
        <w:t>from</w:t>
      </w:r>
      <w:r w:rsidRPr="0003244A">
        <w:t xml:space="preserve"> </w:t>
      </w:r>
      <w:r w:rsidR="00E07C1D">
        <w:t>WICS’</w:t>
      </w:r>
      <w:r w:rsidRPr="0003244A">
        <w:t xml:space="preserve"> </w:t>
      </w:r>
      <w:r>
        <w:t>Scottish</w:t>
      </w:r>
      <w:r w:rsidRPr="0003244A">
        <w:t xml:space="preserve"> </w:t>
      </w:r>
      <w:r>
        <w:t>Government</w:t>
      </w:r>
      <w:r w:rsidRPr="0003244A">
        <w:t xml:space="preserve"> </w:t>
      </w:r>
      <w:r>
        <w:t>Sponsor</w:t>
      </w:r>
      <w:r w:rsidRPr="0003244A">
        <w:t xml:space="preserve"> department.</w:t>
      </w:r>
      <w:r w:rsidR="0003244A">
        <w:t xml:space="preserve"> </w:t>
      </w:r>
    </w:p>
    <w:p w14:paraId="59419E15" w14:textId="77777777" w:rsidR="004F2801" w:rsidRDefault="004F2801" w:rsidP="0003244A">
      <w:pPr>
        <w:pStyle w:val="BodyText"/>
        <w:ind w:left="158"/>
      </w:pPr>
    </w:p>
    <w:p w14:paraId="4BEB86AE" w14:textId="5872701D" w:rsidR="00131E84" w:rsidRDefault="000525D1" w:rsidP="005E2CAF">
      <w:pPr>
        <w:pStyle w:val="BodyText"/>
        <w:ind w:left="158"/>
      </w:pPr>
      <w:r>
        <w:t>Appointments</w:t>
      </w:r>
      <w:r w:rsidRPr="0003244A">
        <w:t xml:space="preserve"> </w:t>
      </w:r>
      <w:r>
        <w:t>are</w:t>
      </w:r>
      <w:r w:rsidRPr="0003244A">
        <w:t xml:space="preserve"> </w:t>
      </w:r>
      <w:r>
        <w:t>for</w:t>
      </w:r>
      <w:r w:rsidRPr="0003244A">
        <w:t xml:space="preserve"> </w:t>
      </w:r>
      <w:r>
        <w:t>fixed</w:t>
      </w:r>
      <w:r w:rsidRPr="0003244A">
        <w:t xml:space="preserve"> </w:t>
      </w:r>
      <w:r>
        <w:t>terms</w:t>
      </w:r>
      <w:r w:rsidRPr="0003244A">
        <w:t xml:space="preserve"> </w:t>
      </w:r>
      <w:r>
        <w:t>of</w:t>
      </w:r>
      <w:r w:rsidRPr="0003244A">
        <w:t xml:space="preserve"> </w:t>
      </w:r>
      <w:r>
        <w:t>up</w:t>
      </w:r>
      <w:r w:rsidRPr="0003244A">
        <w:t xml:space="preserve"> </w:t>
      </w:r>
      <w:r>
        <w:t>to</w:t>
      </w:r>
      <w:r w:rsidRPr="0003244A">
        <w:t xml:space="preserve"> </w:t>
      </w:r>
      <w:r>
        <w:t>four</w:t>
      </w:r>
      <w:r w:rsidRPr="0003244A">
        <w:t xml:space="preserve"> </w:t>
      </w:r>
      <w:r>
        <w:t>years</w:t>
      </w:r>
      <w:r w:rsidRPr="0003244A">
        <w:t xml:space="preserve"> </w:t>
      </w:r>
      <w:r>
        <w:t>with</w:t>
      </w:r>
      <w:r w:rsidRPr="0003244A">
        <w:t xml:space="preserve"> </w:t>
      </w:r>
      <w:r>
        <w:t>the</w:t>
      </w:r>
      <w:r w:rsidRPr="0003244A">
        <w:t xml:space="preserve"> </w:t>
      </w:r>
      <w:r>
        <w:t>possibility</w:t>
      </w:r>
      <w:r w:rsidRPr="0003244A">
        <w:t xml:space="preserve"> </w:t>
      </w:r>
      <w:r>
        <w:t>of</w:t>
      </w:r>
      <w:r w:rsidRPr="0003244A">
        <w:t xml:space="preserve"> </w:t>
      </w:r>
      <w:r>
        <w:t>re-appointment</w:t>
      </w:r>
      <w:r w:rsidR="00F46ADD">
        <w:t>,</w:t>
      </w:r>
      <w:r w:rsidRPr="0003244A">
        <w:t xml:space="preserve"> </w:t>
      </w:r>
      <w:r>
        <w:t>subject to evidence of effective performance and satisfying the skills, knowledge and personal qualities required on the Board at the time of re-appointment.</w:t>
      </w:r>
      <w:r w:rsidR="00D12B66">
        <w:t xml:space="preserve"> Details of WICS’ Board appointments are </w:t>
      </w:r>
      <w:r w:rsidR="00D05517">
        <w:t>outlined in the table below.</w:t>
      </w:r>
    </w:p>
    <w:p w14:paraId="7FE2656B" w14:textId="77777777" w:rsidR="005E2CAF" w:rsidRDefault="005E2CAF" w:rsidP="005E2CAF">
      <w:pPr>
        <w:pStyle w:val="BodyText"/>
        <w:ind w:left="158"/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2250"/>
        <w:gridCol w:w="4098"/>
      </w:tblGrid>
      <w:tr w:rsidR="004D28C7" w14:paraId="7C770391" w14:textId="77777777" w:rsidTr="004F2801">
        <w:trPr>
          <w:trHeight w:val="517"/>
        </w:trPr>
        <w:tc>
          <w:tcPr>
            <w:tcW w:w="2989" w:type="dxa"/>
            <w:shd w:val="clear" w:color="auto" w:fill="054276"/>
          </w:tcPr>
          <w:p w14:paraId="6D4F32CC" w14:textId="62070DF4" w:rsidR="004D28C7" w:rsidRPr="00131E84" w:rsidRDefault="004D28C7" w:rsidP="004D28C7">
            <w:pPr>
              <w:pStyle w:val="Heading2"/>
              <w:spacing w:before="148"/>
            </w:pPr>
            <w:r>
              <w:t>Role</w:t>
            </w:r>
          </w:p>
        </w:tc>
        <w:tc>
          <w:tcPr>
            <w:tcW w:w="2250" w:type="dxa"/>
            <w:shd w:val="clear" w:color="auto" w:fill="054276"/>
          </w:tcPr>
          <w:p w14:paraId="125C9EF1" w14:textId="5814AD0A" w:rsidR="004D28C7" w:rsidRPr="00131E84" w:rsidRDefault="004D28C7" w:rsidP="004F2801">
            <w:pPr>
              <w:pStyle w:val="Heading2"/>
              <w:spacing w:before="148"/>
              <w:ind w:left="0"/>
            </w:pPr>
            <w:r>
              <w:t>Member</w:t>
            </w:r>
          </w:p>
        </w:tc>
        <w:tc>
          <w:tcPr>
            <w:tcW w:w="4098" w:type="dxa"/>
            <w:shd w:val="clear" w:color="auto" w:fill="054276"/>
          </w:tcPr>
          <w:p w14:paraId="064A4D82" w14:textId="42778C41" w:rsidR="004D28C7" w:rsidRPr="00131E84" w:rsidRDefault="004D28C7" w:rsidP="004F2801">
            <w:pPr>
              <w:pStyle w:val="Heading2"/>
              <w:spacing w:before="148"/>
              <w:ind w:left="0"/>
            </w:pPr>
            <w:r>
              <w:t>Appointment</w:t>
            </w:r>
          </w:p>
        </w:tc>
      </w:tr>
      <w:tr w:rsidR="004D28C7" w14:paraId="5616F03E" w14:textId="77777777" w:rsidTr="004F2801">
        <w:trPr>
          <w:trHeight w:val="507"/>
        </w:trPr>
        <w:tc>
          <w:tcPr>
            <w:tcW w:w="2989" w:type="dxa"/>
            <w:tcBorders>
              <w:bottom w:val="single" w:sz="4" w:space="0" w:color="054276"/>
            </w:tcBorders>
            <w:shd w:val="clear" w:color="auto" w:fill="D9D9D9" w:themeFill="background1" w:themeFillShade="D9"/>
          </w:tcPr>
          <w:p w14:paraId="7CD0C3A3" w14:textId="45D133A1" w:rsidR="004D28C7" w:rsidRDefault="004D28C7" w:rsidP="004D28C7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Chief Executive</w:t>
            </w:r>
          </w:p>
        </w:tc>
        <w:tc>
          <w:tcPr>
            <w:tcW w:w="2250" w:type="dxa"/>
            <w:tcBorders>
              <w:bottom w:val="single" w:sz="4" w:space="0" w:color="054276"/>
            </w:tcBorders>
            <w:shd w:val="clear" w:color="auto" w:fill="D9D9D9" w:themeFill="background1" w:themeFillShade="D9"/>
          </w:tcPr>
          <w:p w14:paraId="6FEE4F0E" w14:textId="776889A2" w:rsidR="004D28C7" w:rsidRDefault="004D28C7" w:rsidP="004D28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Alan Sutherland</w:t>
            </w:r>
          </w:p>
        </w:tc>
        <w:tc>
          <w:tcPr>
            <w:tcW w:w="4098" w:type="dxa"/>
            <w:tcBorders>
              <w:bottom w:val="single" w:sz="4" w:space="0" w:color="054276"/>
            </w:tcBorders>
            <w:shd w:val="clear" w:color="auto" w:fill="D9D9D9" w:themeFill="background1" w:themeFillShade="D9"/>
          </w:tcPr>
          <w:p w14:paraId="245BBC41" w14:textId="64A7498E" w:rsidR="004D28C7" w:rsidRDefault="0067459A" w:rsidP="004D28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01/11/1999</w:t>
            </w:r>
          </w:p>
        </w:tc>
      </w:tr>
      <w:tr w:rsidR="004D28C7" w14:paraId="347386BB" w14:textId="77777777" w:rsidTr="004F2801">
        <w:trPr>
          <w:trHeight w:val="507"/>
        </w:trPr>
        <w:tc>
          <w:tcPr>
            <w:tcW w:w="2989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D9D9D9" w:themeFill="background1" w:themeFillShade="D9"/>
          </w:tcPr>
          <w:p w14:paraId="78888263" w14:textId="5D0D361A" w:rsidR="004D28C7" w:rsidRDefault="004D28C7" w:rsidP="004D28C7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Chair</w:t>
            </w:r>
          </w:p>
        </w:tc>
        <w:tc>
          <w:tcPr>
            <w:tcW w:w="2250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D9D9D9" w:themeFill="background1" w:themeFillShade="D9"/>
          </w:tcPr>
          <w:p w14:paraId="27FF02E8" w14:textId="049DA7BF" w:rsidR="004D28C7" w:rsidRDefault="004D28C7" w:rsidP="004D28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Donald</w:t>
            </w:r>
            <w:r w:rsidRPr="004D28C7">
              <w:rPr>
                <w:sz w:val="24"/>
              </w:rPr>
              <w:t xml:space="preserve"> </w:t>
            </w:r>
            <w:r>
              <w:rPr>
                <w:sz w:val="24"/>
              </w:rPr>
              <w:t>MacRae</w:t>
            </w:r>
          </w:p>
        </w:tc>
        <w:tc>
          <w:tcPr>
            <w:tcW w:w="4098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D9D9D9" w:themeFill="background1" w:themeFillShade="D9"/>
          </w:tcPr>
          <w:p w14:paraId="3002520E" w14:textId="77777777" w:rsidR="004D28C7" w:rsidRDefault="00044524" w:rsidP="004D28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As Member: </w:t>
            </w:r>
            <w:r w:rsidR="0067459A">
              <w:rPr>
                <w:sz w:val="24"/>
              </w:rPr>
              <w:t>01/07/2016</w:t>
            </w:r>
            <w:r w:rsidR="000279D0">
              <w:rPr>
                <w:sz w:val="24"/>
              </w:rPr>
              <w:t xml:space="preserve"> – 30/0</w:t>
            </w:r>
            <w:r>
              <w:rPr>
                <w:sz w:val="24"/>
              </w:rPr>
              <w:t>6/2020</w:t>
            </w:r>
          </w:p>
          <w:p w14:paraId="7D1F4A54" w14:textId="39A302E1" w:rsidR="0016454C" w:rsidRDefault="0016454C" w:rsidP="004D28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As Chair: 01/05/2018 </w:t>
            </w:r>
            <w:r w:rsidR="006C005F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="006C005F">
              <w:rPr>
                <w:sz w:val="24"/>
              </w:rPr>
              <w:t>30/04/2026</w:t>
            </w:r>
            <w:r w:rsidR="006C005F" w:rsidRPr="006C005F">
              <w:rPr>
                <w:sz w:val="24"/>
                <w:vertAlign w:val="superscript"/>
              </w:rPr>
              <w:t>*</w:t>
            </w:r>
          </w:p>
        </w:tc>
      </w:tr>
      <w:tr w:rsidR="004D28C7" w14:paraId="4D74908F" w14:textId="77777777" w:rsidTr="004F2801">
        <w:trPr>
          <w:trHeight w:val="507"/>
        </w:trPr>
        <w:tc>
          <w:tcPr>
            <w:tcW w:w="2989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D9D9D9" w:themeFill="background1" w:themeFillShade="D9"/>
          </w:tcPr>
          <w:p w14:paraId="5FEF23CE" w14:textId="0E33C3D8" w:rsidR="004D28C7" w:rsidRDefault="004D28C7" w:rsidP="1BFB50C7">
            <w:pPr>
              <w:pStyle w:val="TableParagraph"/>
              <w:ind w:left="85"/>
              <w:rPr>
                <w:sz w:val="24"/>
                <w:szCs w:val="24"/>
              </w:rPr>
            </w:pPr>
            <w:r w:rsidRPr="1BFB50C7">
              <w:rPr>
                <w:sz w:val="24"/>
                <w:szCs w:val="24"/>
              </w:rPr>
              <w:t>Non</w:t>
            </w:r>
            <w:r w:rsidR="43EB100D" w:rsidRPr="1BFB50C7">
              <w:rPr>
                <w:sz w:val="24"/>
                <w:szCs w:val="24"/>
              </w:rPr>
              <w:t>-</w:t>
            </w:r>
            <w:r w:rsidRPr="1BFB50C7">
              <w:rPr>
                <w:sz w:val="24"/>
                <w:szCs w:val="24"/>
              </w:rPr>
              <w:t>Executive</w:t>
            </w:r>
            <w:r w:rsidRPr="1BFB50C7">
              <w:rPr>
                <w:spacing w:val="-1"/>
                <w:sz w:val="24"/>
                <w:szCs w:val="24"/>
              </w:rPr>
              <w:t xml:space="preserve"> </w:t>
            </w:r>
            <w:r w:rsidRPr="1BFB50C7">
              <w:rPr>
                <w:sz w:val="24"/>
                <w:szCs w:val="24"/>
              </w:rPr>
              <w:t>Member</w:t>
            </w:r>
          </w:p>
        </w:tc>
        <w:tc>
          <w:tcPr>
            <w:tcW w:w="2250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D9D9D9" w:themeFill="background1" w:themeFillShade="D9"/>
          </w:tcPr>
          <w:p w14:paraId="743D85B3" w14:textId="73DEB67A" w:rsidR="004D28C7" w:rsidRDefault="004D28C7" w:rsidP="004D28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Allen</w:t>
            </w:r>
          </w:p>
        </w:tc>
        <w:tc>
          <w:tcPr>
            <w:tcW w:w="4098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D9D9D9" w:themeFill="background1" w:themeFillShade="D9"/>
          </w:tcPr>
          <w:p w14:paraId="773F2B7F" w14:textId="5D680097" w:rsidR="004D28C7" w:rsidRDefault="003B7083" w:rsidP="004D28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01/07/2020 </w:t>
            </w:r>
            <w:r w:rsidR="00633DB2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="00633DB2">
              <w:rPr>
                <w:sz w:val="24"/>
              </w:rPr>
              <w:t>30/06/2024</w:t>
            </w:r>
          </w:p>
        </w:tc>
      </w:tr>
      <w:tr w:rsidR="004D28C7" w14:paraId="7167CD67" w14:textId="77777777" w:rsidTr="004F2801">
        <w:trPr>
          <w:trHeight w:val="507"/>
        </w:trPr>
        <w:tc>
          <w:tcPr>
            <w:tcW w:w="2989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D9D9D9" w:themeFill="background1" w:themeFillShade="D9"/>
          </w:tcPr>
          <w:p w14:paraId="1AFC2015" w14:textId="3E9E4E1F" w:rsidR="004D28C7" w:rsidRDefault="004D28C7" w:rsidP="004D28C7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Non-Executive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</w:p>
        </w:tc>
        <w:tc>
          <w:tcPr>
            <w:tcW w:w="2250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D9D9D9" w:themeFill="background1" w:themeFillShade="D9"/>
          </w:tcPr>
          <w:p w14:paraId="55677DAD" w14:textId="623CCFEF" w:rsidR="004D28C7" w:rsidRDefault="004D28C7" w:rsidP="004D28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Armstrong</w:t>
            </w:r>
          </w:p>
        </w:tc>
        <w:tc>
          <w:tcPr>
            <w:tcW w:w="4098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D9D9D9" w:themeFill="background1" w:themeFillShade="D9"/>
          </w:tcPr>
          <w:p w14:paraId="7E4D2A97" w14:textId="1C90C5FD" w:rsidR="004D28C7" w:rsidRDefault="00633DB2" w:rsidP="004D28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01/07/2016 </w:t>
            </w:r>
            <w:r w:rsidR="00505067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="00505067">
              <w:rPr>
                <w:sz w:val="24"/>
              </w:rPr>
              <w:t>30/06/2024</w:t>
            </w:r>
            <w:r w:rsidR="00505067" w:rsidRPr="00505067">
              <w:rPr>
                <w:sz w:val="24"/>
                <w:vertAlign w:val="superscript"/>
              </w:rPr>
              <w:t>**</w:t>
            </w:r>
          </w:p>
        </w:tc>
      </w:tr>
      <w:tr w:rsidR="00EF6103" w14:paraId="56B05290" w14:textId="77777777" w:rsidTr="004F2801">
        <w:trPr>
          <w:trHeight w:val="507"/>
        </w:trPr>
        <w:tc>
          <w:tcPr>
            <w:tcW w:w="2989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D9D9D9" w:themeFill="background1" w:themeFillShade="D9"/>
          </w:tcPr>
          <w:p w14:paraId="533384EB" w14:textId="35D91F27" w:rsidR="00EF6103" w:rsidRDefault="00EF6103" w:rsidP="00EF610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Non-Executive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</w:p>
        </w:tc>
        <w:tc>
          <w:tcPr>
            <w:tcW w:w="2250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D9D9D9" w:themeFill="background1" w:themeFillShade="D9"/>
          </w:tcPr>
          <w:p w14:paraId="7A7F1C5C" w14:textId="658CF082" w:rsidR="00EF6103" w:rsidRDefault="00EF6103" w:rsidP="00EF61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Robin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McGill</w:t>
            </w:r>
          </w:p>
        </w:tc>
        <w:tc>
          <w:tcPr>
            <w:tcW w:w="4098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D9D9D9" w:themeFill="background1" w:themeFillShade="D9"/>
          </w:tcPr>
          <w:p w14:paraId="796FF253" w14:textId="1BC22591" w:rsidR="00EF6103" w:rsidRDefault="00505067" w:rsidP="00EF61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01/01/2020 – 31/12/2024</w:t>
            </w:r>
          </w:p>
        </w:tc>
      </w:tr>
    </w:tbl>
    <w:p w14:paraId="4B864B03" w14:textId="2C931ACD" w:rsidR="00505067" w:rsidRPr="006D2667" w:rsidRDefault="006C005F" w:rsidP="004F2801">
      <w:pPr>
        <w:pStyle w:val="BodyText"/>
        <w:ind w:left="154"/>
        <w:rPr>
          <w:sz w:val="20"/>
          <w:szCs w:val="20"/>
        </w:rPr>
      </w:pPr>
      <w:r w:rsidRPr="006D2667">
        <w:rPr>
          <w:sz w:val="20"/>
          <w:szCs w:val="20"/>
        </w:rPr>
        <w:t>*Re-appointed</w:t>
      </w:r>
      <w:r w:rsidR="006D2667" w:rsidRPr="006D2667">
        <w:rPr>
          <w:sz w:val="20"/>
          <w:szCs w:val="20"/>
        </w:rPr>
        <w:t xml:space="preserve"> on 01/05/2020</w:t>
      </w:r>
      <w:r w:rsidR="004F2801">
        <w:rPr>
          <w:sz w:val="20"/>
          <w:szCs w:val="20"/>
        </w:rPr>
        <w:t xml:space="preserve">; </w:t>
      </w:r>
      <w:r w:rsidR="00505067">
        <w:rPr>
          <w:sz w:val="20"/>
          <w:szCs w:val="20"/>
        </w:rPr>
        <w:t>**Re-appointed on 01/07/2020</w:t>
      </w:r>
    </w:p>
    <w:p w14:paraId="1986202C" w14:textId="77777777" w:rsidR="00D05517" w:rsidRDefault="00D05517" w:rsidP="000525D1">
      <w:pPr>
        <w:pStyle w:val="BodyText"/>
        <w:ind w:left="154"/>
      </w:pPr>
    </w:p>
    <w:p w14:paraId="11916372" w14:textId="125EF60D" w:rsidR="00641EDB" w:rsidRDefault="000525D1" w:rsidP="002D230B">
      <w:pPr>
        <w:pStyle w:val="BodyText"/>
        <w:ind w:left="154"/>
      </w:pPr>
      <w:r>
        <w:t>The</w:t>
      </w:r>
      <w:r>
        <w:rPr>
          <w:spacing w:val="-2"/>
        </w:rPr>
        <w:t xml:space="preserve"> </w:t>
      </w:r>
      <w:r>
        <w:t>gender</w:t>
      </w:r>
      <w:r>
        <w:rPr>
          <w:spacing w:val="-3"/>
        </w:rPr>
        <w:t xml:space="preserve"> </w:t>
      </w:r>
      <w:r>
        <w:t>representation of</w:t>
      </w:r>
      <w:r>
        <w:rPr>
          <w:spacing w:val="-2"/>
        </w:rPr>
        <w:t xml:space="preserve"> </w:t>
      </w:r>
      <w:r>
        <w:t>WICS</w:t>
      </w:r>
      <w:r w:rsidR="00641EDB">
        <w:t>’</w:t>
      </w:r>
      <w:r>
        <w:rPr>
          <w:spacing w:val="-2"/>
        </w:rPr>
        <w:t xml:space="preserve"> </w:t>
      </w:r>
      <w:r>
        <w:t xml:space="preserve">Board during </w:t>
      </w:r>
      <w:r w:rsidR="00D05517">
        <w:t>the</w:t>
      </w:r>
      <w:r>
        <w:t xml:space="preserve"> period</w:t>
      </w:r>
      <w:r w:rsidR="00D05517">
        <w:t xml:space="preserve"> 1 April 2021 and 31 March</w:t>
      </w:r>
      <w:r w:rsidR="00641EDB">
        <w:t xml:space="preserve"> 2023</w:t>
      </w:r>
      <w:r>
        <w:t xml:space="preserve"> was</w:t>
      </w:r>
      <w:r w:rsidR="00641EDB">
        <w:t>:</w:t>
      </w:r>
    </w:p>
    <w:p w14:paraId="3C543743" w14:textId="77777777" w:rsidR="007D2ADA" w:rsidRDefault="007D2ADA">
      <w:pPr>
        <w:pStyle w:val="BodyText"/>
        <w:spacing w:before="4"/>
        <w:rPr>
          <w:b/>
          <w:sz w:val="9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1867"/>
        <w:gridCol w:w="2429"/>
        <w:gridCol w:w="3034"/>
      </w:tblGrid>
      <w:tr w:rsidR="007D2ADA" w14:paraId="3C543748" w14:textId="77777777">
        <w:trPr>
          <w:trHeight w:val="517"/>
        </w:trPr>
        <w:tc>
          <w:tcPr>
            <w:tcW w:w="1952" w:type="dxa"/>
            <w:shd w:val="clear" w:color="auto" w:fill="054276"/>
          </w:tcPr>
          <w:p w14:paraId="3C543744" w14:textId="77777777" w:rsidR="007D2ADA" w:rsidRDefault="000525D1">
            <w:pPr>
              <w:pStyle w:val="TableParagraph"/>
              <w:ind w:left="13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Member</w:t>
            </w:r>
          </w:p>
        </w:tc>
        <w:tc>
          <w:tcPr>
            <w:tcW w:w="1867" w:type="dxa"/>
            <w:shd w:val="clear" w:color="auto" w:fill="054276"/>
          </w:tcPr>
          <w:p w14:paraId="3C543745" w14:textId="77777777" w:rsidR="007D2ADA" w:rsidRDefault="000525D1" w:rsidP="00641EDB">
            <w:pPr>
              <w:pStyle w:val="TableParagraph"/>
              <w:ind w:left="45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2429" w:type="dxa"/>
            <w:shd w:val="clear" w:color="auto" w:fill="054276"/>
          </w:tcPr>
          <w:p w14:paraId="3C543746" w14:textId="77777777" w:rsidR="007D2ADA" w:rsidRDefault="000525D1" w:rsidP="00641EDB">
            <w:pPr>
              <w:pStyle w:val="TableParagraph"/>
              <w:ind w:left="90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Female</w:t>
            </w:r>
          </w:p>
        </w:tc>
        <w:tc>
          <w:tcPr>
            <w:tcW w:w="3034" w:type="dxa"/>
            <w:shd w:val="clear" w:color="auto" w:fill="054276"/>
          </w:tcPr>
          <w:p w14:paraId="3C543747" w14:textId="77777777" w:rsidR="007D2ADA" w:rsidRDefault="000525D1" w:rsidP="00641EDB">
            <w:pPr>
              <w:pStyle w:val="TableParagraph"/>
              <w:ind w:left="79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%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female</w:t>
            </w:r>
          </w:p>
        </w:tc>
      </w:tr>
      <w:tr w:rsidR="007D2ADA" w14:paraId="3C54374D" w14:textId="77777777">
        <w:trPr>
          <w:trHeight w:val="507"/>
        </w:trPr>
        <w:tc>
          <w:tcPr>
            <w:tcW w:w="1952" w:type="dxa"/>
            <w:tcBorders>
              <w:bottom w:val="single" w:sz="4" w:space="0" w:color="054276"/>
            </w:tcBorders>
            <w:shd w:val="clear" w:color="auto" w:fill="D9D9D9"/>
          </w:tcPr>
          <w:p w14:paraId="3C543749" w14:textId="77777777" w:rsidR="007D2ADA" w:rsidRDefault="000525D1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Non-executive</w:t>
            </w:r>
          </w:p>
        </w:tc>
        <w:tc>
          <w:tcPr>
            <w:tcW w:w="1867" w:type="dxa"/>
            <w:tcBorders>
              <w:bottom w:val="single" w:sz="4" w:space="0" w:color="054276"/>
            </w:tcBorders>
            <w:shd w:val="clear" w:color="auto" w:fill="D9D9D9"/>
          </w:tcPr>
          <w:p w14:paraId="3C54374A" w14:textId="0D15F6E7" w:rsidR="007D2ADA" w:rsidRDefault="00D55D18" w:rsidP="00641EDB">
            <w:pPr>
              <w:pStyle w:val="TableParagraph"/>
              <w:ind w:left="45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29" w:type="dxa"/>
            <w:tcBorders>
              <w:bottom w:val="single" w:sz="4" w:space="0" w:color="054276"/>
            </w:tcBorders>
            <w:shd w:val="clear" w:color="auto" w:fill="D9D9D9"/>
          </w:tcPr>
          <w:p w14:paraId="3C54374B" w14:textId="648F2E9E" w:rsidR="007D2ADA" w:rsidRDefault="00773409" w:rsidP="00641EDB">
            <w:pPr>
              <w:pStyle w:val="TableParagraph"/>
              <w:ind w:left="90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34" w:type="dxa"/>
            <w:tcBorders>
              <w:bottom w:val="single" w:sz="4" w:space="0" w:color="054276"/>
            </w:tcBorders>
            <w:shd w:val="clear" w:color="auto" w:fill="D9D9D9"/>
          </w:tcPr>
          <w:p w14:paraId="3C54374C" w14:textId="0A732D3E" w:rsidR="007D2ADA" w:rsidRDefault="00D55D18" w:rsidP="00641EDB">
            <w:pPr>
              <w:pStyle w:val="TableParagraph"/>
              <w:ind w:left="7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773409">
              <w:rPr>
                <w:spacing w:val="-5"/>
                <w:sz w:val="24"/>
              </w:rPr>
              <w:t>0</w:t>
            </w:r>
            <w:r w:rsidR="000525D1">
              <w:rPr>
                <w:spacing w:val="-5"/>
                <w:sz w:val="24"/>
              </w:rPr>
              <w:t>%</w:t>
            </w:r>
          </w:p>
        </w:tc>
      </w:tr>
    </w:tbl>
    <w:p w14:paraId="3C54374E" w14:textId="77777777" w:rsidR="007D2ADA" w:rsidRDefault="007D2ADA">
      <w:pPr>
        <w:pStyle w:val="BodyText"/>
        <w:rPr>
          <w:b/>
          <w:sz w:val="28"/>
        </w:rPr>
      </w:pPr>
    </w:p>
    <w:sectPr w:rsidR="007D2ADA">
      <w:footerReference w:type="default" r:id="rId12"/>
      <w:pgSz w:w="11910" w:h="16840"/>
      <w:pgMar w:top="1340" w:right="1020" w:bottom="1180" w:left="980" w:header="0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4376B" w14:textId="77777777" w:rsidR="000C7894" w:rsidRDefault="000525D1">
      <w:r>
        <w:separator/>
      </w:r>
    </w:p>
  </w:endnote>
  <w:endnote w:type="continuationSeparator" w:id="0">
    <w:p w14:paraId="3C54376D" w14:textId="77777777" w:rsidR="000C7894" w:rsidRDefault="0005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43766" w14:textId="77777777" w:rsidR="007D2ADA" w:rsidRDefault="000525D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3C543767" wp14:editId="3C543768">
              <wp:simplePos x="0" y="0"/>
              <wp:positionH relativeFrom="page">
                <wp:posOffset>701040</wp:posOffset>
              </wp:positionH>
              <wp:positionV relativeFrom="page">
                <wp:posOffset>9942576</wp:posOffset>
              </wp:positionV>
              <wp:extent cx="615950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95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9500" h="6350">
                            <a:moveTo>
                              <a:pt x="615924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159246" y="6095"/>
                            </a:lnTo>
                            <a:lnTo>
                              <a:pt x="6159246" y="0"/>
                            </a:lnTo>
                            <a:close/>
                          </a:path>
                        </a:pathLst>
                      </a:custGeom>
                      <a:solidFill>
                        <a:srgbClr val="5F757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Graphic 2" style="position:absolute;margin-left:55.2pt;margin-top:782.9pt;width:485pt;height:.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9500,6350" o:spid="_x0000_s1026" fillcolor="#5f7577" stroked="f" path="m6159246,l,,,6095r6159246,l615924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" w14:anchorId="7081512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3C543769" wp14:editId="3C54376A">
              <wp:simplePos x="0" y="0"/>
              <wp:positionH relativeFrom="page">
                <wp:posOffset>707390</wp:posOffset>
              </wp:positionH>
              <wp:positionV relativeFrom="page">
                <wp:posOffset>10164571</wp:posOffset>
              </wp:positionV>
              <wp:extent cx="2217420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74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54376D" w14:textId="77777777" w:rsidR="007D2ADA" w:rsidRDefault="000525D1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5F7577"/>
                            </w:rPr>
                            <w:t>GENDER</w:t>
                          </w:r>
                          <w:r>
                            <w:rPr>
                              <w:color w:val="5F7577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5F7577"/>
                            </w:rPr>
                            <w:t>REPRESENTATION</w:t>
                          </w:r>
                          <w:r>
                            <w:rPr>
                              <w:color w:val="5F7577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5F7577"/>
                              <w:spacing w:val="-2"/>
                            </w:rPr>
                            <w:t>REPORT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4376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5.7pt;margin-top:800.35pt;width:174.6pt;height:14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" filled="f" stroked="f">
              <v:textbox inset="0,0,0,0">
                <w:txbxContent>
                  <w:p w14:paraId="3C54376D" w14:textId="77777777" w:rsidR="007D2ADA" w:rsidRDefault="000525D1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5F7577"/>
                      </w:rPr>
                      <w:t>GENDER</w:t>
                    </w:r>
                    <w:r>
                      <w:rPr>
                        <w:color w:val="5F7577"/>
                        <w:spacing w:val="-5"/>
                      </w:rPr>
                      <w:t xml:space="preserve"> </w:t>
                    </w:r>
                    <w:r>
                      <w:rPr>
                        <w:color w:val="5F7577"/>
                      </w:rPr>
                      <w:t>REPRESENTATION</w:t>
                    </w:r>
                    <w:r>
                      <w:rPr>
                        <w:color w:val="5F7577"/>
                        <w:spacing w:val="-5"/>
                      </w:rPr>
                      <w:t xml:space="preserve"> </w:t>
                    </w:r>
                    <w:r>
                      <w:rPr>
                        <w:color w:val="5F7577"/>
                        <w:spacing w:val="-2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3C54376B" wp14:editId="3C54376C">
              <wp:simplePos x="0" y="0"/>
              <wp:positionH relativeFrom="page">
                <wp:posOffset>6726173</wp:posOffset>
              </wp:positionH>
              <wp:positionV relativeFrom="page">
                <wp:posOffset>10164571</wp:posOffset>
              </wp:positionV>
              <wp:extent cx="166370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54376E" w14:textId="77777777" w:rsidR="007D2ADA" w:rsidRDefault="000525D1">
                          <w:pPr>
                            <w:pStyle w:val="BodyText"/>
                            <w:spacing w:line="264" w:lineRule="exact"/>
                            <w:ind w:left="60"/>
                          </w:pPr>
                          <w:r>
                            <w:rPr>
                              <w:color w:val="5F7577"/>
                            </w:rPr>
                            <w:fldChar w:fldCharType="begin"/>
                          </w:r>
                          <w:r>
                            <w:rPr>
                              <w:color w:val="5F7577"/>
                            </w:rPr>
                            <w:instrText xml:space="preserve"> PAGE </w:instrText>
                          </w:r>
                          <w:r>
                            <w:rPr>
                              <w:color w:val="5F7577"/>
                            </w:rPr>
                            <w:fldChar w:fldCharType="separate"/>
                          </w:r>
                          <w:r>
                            <w:rPr>
                              <w:color w:val="5F7577"/>
                            </w:rPr>
                            <w:t>2</w:t>
                          </w:r>
                          <w:r>
                            <w:rPr>
                              <w:color w:val="5F757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54376B" id="Textbox 4" o:spid="_x0000_s1027" type="#_x0000_t202" style="position:absolute;margin-left:529.6pt;margin-top:800.35pt;width:13.1pt;height:14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" filled="f" stroked="f">
              <v:textbox inset="0,0,0,0">
                <w:txbxContent>
                  <w:p w14:paraId="3C54376E" w14:textId="77777777" w:rsidR="007D2ADA" w:rsidRDefault="000525D1">
                    <w:pPr>
                      <w:pStyle w:val="BodyText"/>
                      <w:spacing w:line="264" w:lineRule="exact"/>
                      <w:ind w:left="60"/>
                    </w:pPr>
                    <w:r>
                      <w:rPr>
                        <w:color w:val="5F7577"/>
                      </w:rPr>
                      <w:fldChar w:fldCharType="begin"/>
                    </w:r>
                    <w:r>
                      <w:rPr>
                        <w:color w:val="5F7577"/>
                      </w:rPr>
                      <w:instrText xml:space="preserve"> PAGE </w:instrText>
                    </w:r>
                    <w:r>
                      <w:rPr>
                        <w:color w:val="5F7577"/>
                      </w:rPr>
                      <w:fldChar w:fldCharType="separate"/>
                    </w:r>
                    <w:r>
                      <w:rPr>
                        <w:color w:val="5F7577"/>
                      </w:rPr>
                      <w:t>2</w:t>
                    </w:r>
                    <w:r>
                      <w:rPr>
                        <w:color w:val="5F757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43767" w14:textId="77777777" w:rsidR="000C7894" w:rsidRDefault="000525D1">
      <w:r>
        <w:separator/>
      </w:r>
    </w:p>
  </w:footnote>
  <w:footnote w:type="continuationSeparator" w:id="0">
    <w:p w14:paraId="3C543769" w14:textId="77777777" w:rsidR="000C7894" w:rsidRDefault="00052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4947"/>
    <w:multiLevelType w:val="hybridMultilevel"/>
    <w:tmpl w:val="C53AEF00"/>
    <w:lvl w:ilvl="0" w:tplc="57B40A3C">
      <w:numFmt w:val="bullet"/>
      <w:lvlText w:val=""/>
      <w:lvlJc w:val="left"/>
      <w:pPr>
        <w:ind w:left="87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7AC2762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ar-SA"/>
      </w:rPr>
    </w:lvl>
    <w:lvl w:ilvl="2" w:tplc="2382B0FC">
      <w:numFmt w:val="bullet"/>
      <w:lvlText w:val="•"/>
      <w:lvlJc w:val="left"/>
      <w:pPr>
        <w:ind w:left="2685" w:hanging="361"/>
      </w:pPr>
      <w:rPr>
        <w:rFonts w:hint="default"/>
        <w:lang w:val="en-US" w:eastAsia="en-US" w:bidi="ar-SA"/>
      </w:rPr>
    </w:lvl>
    <w:lvl w:ilvl="3" w:tplc="23C6B98A">
      <w:numFmt w:val="bullet"/>
      <w:lvlText w:val="•"/>
      <w:lvlJc w:val="left"/>
      <w:pPr>
        <w:ind w:left="3587" w:hanging="361"/>
      </w:pPr>
      <w:rPr>
        <w:rFonts w:hint="default"/>
        <w:lang w:val="en-US" w:eastAsia="en-US" w:bidi="ar-SA"/>
      </w:rPr>
    </w:lvl>
    <w:lvl w:ilvl="4" w:tplc="8A7E790C">
      <w:numFmt w:val="bullet"/>
      <w:lvlText w:val="•"/>
      <w:lvlJc w:val="left"/>
      <w:pPr>
        <w:ind w:left="4490" w:hanging="361"/>
      </w:pPr>
      <w:rPr>
        <w:rFonts w:hint="default"/>
        <w:lang w:val="en-US" w:eastAsia="en-US" w:bidi="ar-SA"/>
      </w:rPr>
    </w:lvl>
    <w:lvl w:ilvl="5" w:tplc="52920A94">
      <w:numFmt w:val="bullet"/>
      <w:lvlText w:val="•"/>
      <w:lvlJc w:val="left"/>
      <w:pPr>
        <w:ind w:left="5393" w:hanging="361"/>
      </w:pPr>
      <w:rPr>
        <w:rFonts w:hint="default"/>
        <w:lang w:val="en-US" w:eastAsia="en-US" w:bidi="ar-SA"/>
      </w:rPr>
    </w:lvl>
    <w:lvl w:ilvl="6" w:tplc="35AED5BA">
      <w:numFmt w:val="bullet"/>
      <w:lvlText w:val="•"/>
      <w:lvlJc w:val="left"/>
      <w:pPr>
        <w:ind w:left="6295" w:hanging="361"/>
      </w:pPr>
      <w:rPr>
        <w:rFonts w:hint="default"/>
        <w:lang w:val="en-US" w:eastAsia="en-US" w:bidi="ar-SA"/>
      </w:rPr>
    </w:lvl>
    <w:lvl w:ilvl="7" w:tplc="C922CE32">
      <w:numFmt w:val="bullet"/>
      <w:lvlText w:val="•"/>
      <w:lvlJc w:val="left"/>
      <w:pPr>
        <w:ind w:left="7198" w:hanging="361"/>
      </w:pPr>
      <w:rPr>
        <w:rFonts w:hint="default"/>
        <w:lang w:val="en-US" w:eastAsia="en-US" w:bidi="ar-SA"/>
      </w:rPr>
    </w:lvl>
    <w:lvl w:ilvl="8" w:tplc="D4C89856">
      <w:numFmt w:val="bullet"/>
      <w:lvlText w:val="•"/>
      <w:lvlJc w:val="left"/>
      <w:pPr>
        <w:ind w:left="810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D1715A7"/>
    <w:multiLevelType w:val="hybridMultilevel"/>
    <w:tmpl w:val="2E7C9F12"/>
    <w:lvl w:ilvl="0" w:tplc="27E29388">
      <w:start w:val="1"/>
      <w:numFmt w:val="decimal"/>
      <w:lvlText w:val="%1."/>
      <w:lvlJc w:val="left"/>
      <w:pPr>
        <w:ind w:left="874" w:hanging="720"/>
      </w:pPr>
      <w:rPr>
        <w:rFonts w:hint="default"/>
        <w:color w:val="054276"/>
      </w:rPr>
    </w:lvl>
    <w:lvl w:ilvl="1" w:tplc="08090019" w:tentative="1">
      <w:start w:val="1"/>
      <w:numFmt w:val="lowerLetter"/>
      <w:lvlText w:val="%2."/>
      <w:lvlJc w:val="left"/>
      <w:pPr>
        <w:ind w:left="1234" w:hanging="360"/>
      </w:pPr>
    </w:lvl>
    <w:lvl w:ilvl="2" w:tplc="0809001B" w:tentative="1">
      <w:start w:val="1"/>
      <w:numFmt w:val="lowerRoman"/>
      <w:lvlText w:val="%3."/>
      <w:lvlJc w:val="right"/>
      <w:pPr>
        <w:ind w:left="1954" w:hanging="180"/>
      </w:pPr>
    </w:lvl>
    <w:lvl w:ilvl="3" w:tplc="0809000F" w:tentative="1">
      <w:start w:val="1"/>
      <w:numFmt w:val="decimal"/>
      <w:lvlText w:val="%4."/>
      <w:lvlJc w:val="left"/>
      <w:pPr>
        <w:ind w:left="2674" w:hanging="360"/>
      </w:pPr>
    </w:lvl>
    <w:lvl w:ilvl="4" w:tplc="08090019" w:tentative="1">
      <w:start w:val="1"/>
      <w:numFmt w:val="lowerLetter"/>
      <w:lvlText w:val="%5."/>
      <w:lvlJc w:val="left"/>
      <w:pPr>
        <w:ind w:left="3394" w:hanging="360"/>
      </w:pPr>
    </w:lvl>
    <w:lvl w:ilvl="5" w:tplc="0809001B" w:tentative="1">
      <w:start w:val="1"/>
      <w:numFmt w:val="lowerRoman"/>
      <w:lvlText w:val="%6."/>
      <w:lvlJc w:val="right"/>
      <w:pPr>
        <w:ind w:left="4114" w:hanging="180"/>
      </w:pPr>
    </w:lvl>
    <w:lvl w:ilvl="6" w:tplc="0809000F" w:tentative="1">
      <w:start w:val="1"/>
      <w:numFmt w:val="decimal"/>
      <w:lvlText w:val="%7."/>
      <w:lvlJc w:val="left"/>
      <w:pPr>
        <w:ind w:left="4834" w:hanging="360"/>
      </w:pPr>
    </w:lvl>
    <w:lvl w:ilvl="7" w:tplc="08090019" w:tentative="1">
      <w:start w:val="1"/>
      <w:numFmt w:val="lowerLetter"/>
      <w:lvlText w:val="%8."/>
      <w:lvlJc w:val="left"/>
      <w:pPr>
        <w:ind w:left="5554" w:hanging="360"/>
      </w:pPr>
    </w:lvl>
    <w:lvl w:ilvl="8" w:tplc="08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2" w15:restartNumberingAfterBreak="0">
    <w:nsid w:val="5E5647D6"/>
    <w:multiLevelType w:val="hybridMultilevel"/>
    <w:tmpl w:val="37F06DA0"/>
    <w:lvl w:ilvl="0" w:tplc="14D44EBE">
      <w:start w:val="1"/>
      <w:numFmt w:val="decimal"/>
      <w:lvlText w:val="%1."/>
      <w:lvlJc w:val="left"/>
      <w:pPr>
        <w:ind w:left="-926" w:hanging="721"/>
      </w:pPr>
      <w:rPr>
        <w:rFonts w:ascii="Calibri" w:eastAsia="Calibri" w:hAnsi="Calibri" w:cs="Calibri" w:hint="default"/>
        <w:b w:val="0"/>
        <w:bCs w:val="0"/>
        <w:i w:val="0"/>
        <w:iCs w:val="0"/>
        <w:color w:val="054276"/>
        <w:spacing w:val="0"/>
        <w:w w:val="100"/>
        <w:sz w:val="56"/>
        <w:szCs w:val="56"/>
        <w:lang w:val="en-US" w:eastAsia="en-US" w:bidi="ar-SA"/>
      </w:rPr>
    </w:lvl>
    <w:lvl w:ilvl="1" w:tplc="4C70FC0E">
      <w:numFmt w:val="bullet"/>
      <w:lvlText w:val="•"/>
      <w:lvlJc w:val="left"/>
      <w:pPr>
        <w:ind w:left="-54" w:hanging="721"/>
      </w:pPr>
      <w:rPr>
        <w:rFonts w:hint="default"/>
        <w:lang w:val="en-US" w:eastAsia="en-US" w:bidi="ar-SA"/>
      </w:rPr>
    </w:lvl>
    <w:lvl w:ilvl="2" w:tplc="47B42328">
      <w:numFmt w:val="bullet"/>
      <w:lvlText w:val="•"/>
      <w:lvlJc w:val="left"/>
      <w:pPr>
        <w:ind w:left="813" w:hanging="721"/>
      </w:pPr>
      <w:rPr>
        <w:rFonts w:hint="default"/>
        <w:lang w:val="en-US" w:eastAsia="en-US" w:bidi="ar-SA"/>
      </w:rPr>
    </w:lvl>
    <w:lvl w:ilvl="3" w:tplc="FEB40594">
      <w:numFmt w:val="bullet"/>
      <w:lvlText w:val="•"/>
      <w:lvlJc w:val="left"/>
      <w:pPr>
        <w:ind w:left="1679" w:hanging="721"/>
      </w:pPr>
      <w:rPr>
        <w:rFonts w:hint="default"/>
        <w:lang w:val="en-US" w:eastAsia="en-US" w:bidi="ar-SA"/>
      </w:rPr>
    </w:lvl>
    <w:lvl w:ilvl="4" w:tplc="4F1A076C">
      <w:numFmt w:val="bullet"/>
      <w:lvlText w:val="•"/>
      <w:lvlJc w:val="left"/>
      <w:pPr>
        <w:ind w:left="2546" w:hanging="721"/>
      </w:pPr>
      <w:rPr>
        <w:rFonts w:hint="default"/>
        <w:lang w:val="en-US" w:eastAsia="en-US" w:bidi="ar-SA"/>
      </w:rPr>
    </w:lvl>
    <w:lvl w:ilvl="5" w:tplc="FEFEFF9A">
      <w:numFmt w:val="bullet"/>
      <w:lvlText w:val="•"/>
      <w:lvlJc w:val="left"/>
      <w:pPr>
        <w:ind w:left="3413" w:hanging="721"/>
      </w:pPr>
      <w:rPr>
        <w:rFonts w:hint="default"/>
        <w:lang w:val="en-US" w:eastAsia="en-US" w:bidi="ar-SA"/>
      </w:rPr>
    </w:lvl>
    <w:lvl w:ilvl="6" w:tplc="4774B980">
      <w:numFmt w:val="bullet"/>
      <w:lvlText w:val="•"/>
      <w:lvlJc w:val="left"/>
      <w:pPr>
        <w:ind w:left="4279" w:hanging="721"/>
      </w:pPr>
      <w:rPr>
        <w:rFonts w:hint="default"/>
        <w:lang w:val="en-US" w:eastAsia="en-US" w:bidi="ar-SA"/>
      </w:rPr>
    </w:lvl>
    <w:lvl w:ilvl="7" w:tplc="F608190A">
      <w:numFmt w:val="bullet"/>
      <w:lvlText w:val="•"/>
      <w:lvlJc w:val="left"/>
      <w:pPr>
        <w:ind w:left="5146" w:hanging="721"/>
      </w:pPr>
      <w:rPr>
        <w:rFonts w:hint="default"/>
        <w:lang w:val="en-US" w:eastAsia="en-US" w:bidi="ar-SA"/>
      </w:rPr>
    </w:lvl>
    <w:lvl w:ilvl="8" w:tplc="E8CC5BDA">
      <w:numFmt w:val="bullet"/>
      <w:lvlText w:val="•"/>
      <w:lvlJc w:val="left"/>
      <w:pPr>
        <w:ind w:left="6013" w:hanging="721"/>
      </w:pPr>
      <w:rPr>
        <w:rFonts w:hint="default"/>
        <w:lang w:val="en-US" w:eastAsia="en-US" w:bidi="ar-SA"/>
      </w:rPr>
    </w:lvl>
  </w:abstractNum>
  <w:num w:numId="1" w16cid:durableId="2090613488">
    <w:abstractNumId w:val="0"/>
  </w:num>
  <w:num w:numId="2" w16cid:durableId="1184128099">
    <w:abstractNumId w:val="2"/>
  </w:num>
  <w:num w:numId="3" w16cid:durableId="1233585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DA"/>
    <w:rsid w:val="000279D0"/>
    <w:rsid w:val="0003244A"/>
    <w:rsid w:val="00044524"/>
    <w:rsid w:val="000525D1"/>
    <w:rsid w:val="000C7894"/>
    <w:rsid w:val="00131E84"/>
    <w:rsid w:val="0016454C"/>
    <w:rsid w:val="001D570B"/>
    <w:rsid w:val="002075E8"/>
    <w:rsid w:val="002D230B"/>
    <w:rsid w:val="002F2E2C"/>
    <w:rsid w:val="003B7083"/>
    <w:rsid w:val="004D28C7"/>
    <w:rsid w:val="004F2801"/>
    <w:rsid w:val="00505067"/>
    <w:rsid w:val="005E2CAF"/>
    <w:rsid w:val="00633DB2"/>
    <w:rsid w:val="00641EDB"/>
    <w:rsid w:val="0067459A"/>
    <w:rsid w:val="006C005F"/>
    <w:rsid w:val="006D2667"/>
    <w:rsid w:val="00773409"/>
    <w:rsid w:val="007D2ADA"/>
    <w:rsid w:val="007F6E04"/>
    <w:rsid w:val="00876E0D"/>
    <w:rsid w:val="008F2332"/>
    <w:rsid w:val="00902FD2"/>
    <w:rsid w:val="00B96270"/>
    <w:rsid w:val="00D05517"/>
    <w:rsid w:val="00D12B66"/>
    <w:rsid w:val="00D55D18"/>
    <w:rsid w:val="00D731F0"/>
    <w:rsid w:val="00E07C1D"/>
    <w:rsid w:val="00EF6103"/>
    <w:rsid w:val="00F46ADD"/>
    <w:rsid w:val="1BFB50C7"/>
    <w:rsid w:val="43EB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43711"/>
  <w15:docId w15:val="{BA1B638C-7FFE-41B6-B22D-8BE43303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33" w:hanging="719"/>
      <w:outlineLvl w:val="0"/>
    </w:pPr>
    <w:rPr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spacing w:before="104"/>
      <w:ind w:left="154"/>
      <w:outlineLvl w:val="1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E8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74" w:hanging="360"/>
    </w:pPr>
  </w:style>
  <w:style w:type="paragraph" w:customStyle="1" w:styleId="TableParagraph">
    <w:name w:val="Table Paragraph"/>
    <w:basedOn w:val="Normal"/>
    <w:uiPriority w:val="1"/>
    <w:qFormat/>
    <w:pPr>
      <w:spacing w:before="84"/>
      <w:ind w:left="50"/>
    </w:pPr>
  </w:style>
  <w:style w:type="table" w:styleId="TableGrid">
    <w:name w:val="Table Grid"/>
    <w:basedOn w:val="TableNormal"/>
    <w:uiPriority w:val="39"/>
    <w:rsid w:val="0005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131E84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4CA959ADCD3B48868047D93A75FF32" ma:contentTypeVersion="19" ma:contentTypeDescription="Create a new document." ma:contentTypeScope="" ma:versionID="dd0469af59705e4be290174e7fdf5091">
  <xsd:schema xmlns:xsd="http://www.w3.org/2001/XMLSchema" xmlns:xs="http://www.w3.org/2001/XMLSchema" xmlns:p="http://schemas.microsoft.com/office/2006/metadata/properties" xmlns:ns1="http://schemas.microsoft.com/sharepoint/v3" xmlns:ns2="e1d9cb2f-0b9c-4b6f-8c88-d7cc9ca89a94" xmlns:ns3="65b6d800-2dda-48d6-88d8-9e2b35e6f7ea" targetNamespace="http://schemas.microsoft.com/office/2006/metadata/properties" ma:root="true" ma:fieldsID="31fcbb2fd56a58e4bfd8e7ccece0d6c1" ns1:_="" ns2:_="" ns3:_="">
    <xsd:import namespace="http://schemas.microsoft.com/sharepoint/v3"/>
    <xsd:import namespace="e1d9cb2f-0b9c-4b6f-8c88-d7cc9ca89a94"/>
    <xsd:import namespace="65b6d800-2dda-48d6-88d8-9e2b35e6f7ea"/>
    <xsd:element name="properties">
      <xsd:complexType>
        <xsd:sequence>
          <xsd:element name="documentManagement">
            <xsd:complexType>
              <xsd:all>
                <xsd:element ref="ns2:o49a6551a5174fd091773af0de7dca61" minOccurs="0"/>
                <xsd:element ref="ns3:TaxCatchAll" minOccurs="0"/>
                <xsd:element ref="ns3:nb8d4ac56d8e4f3eab60cf43dc4a8542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9cb2f-0b9c-4b6f-8c88-d7cc9ca89a94" elementFormDefault="qualified">
    <xsd:import namespace="http://schemas.microsoft.com/office/2006/documentManagement/types"/>
    <xsd:import namespace="http://schemas.microsoft.com/office/infopath/2007/PartnerControls"/>
    <xsd:element name="o49a6551a5174fd091773af0de7dca61" ma:index="9" nillable="true" ma:taxonomy="true" ma:internalName="o49a6551a5174fd091773af0de7dca61" ma:taxonomyFieldName="Governance_x0020_Area" ma:displayName="Governance Area" ma:indexed="true" ma:default="" ma:fieldId="{849a6551-a517-4fd0-9177-3af0de7dca61}" ma:sspId="f924a736-b285-4c68-8cdb-5ccf3ff341b6" ma:termSetId="8f3c1e7a-6c9e-4568-9ff1-912999fe99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6d800-2dda-48d6-88d8-9e2b35e6f7e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08503f4a-e7b5-4e8b-9a1b-011360948be7}" ma:internalName="TaxCatchAll" ma:showField="CatchAllData" ma:web="65b6d800-2dda-48d6-88d8-9e2b35e6f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b8d4ac56d8e4f3eab60cf43dc4a8542" ma:index="12" nillable="true" ma:taxonomy="true" ma:internalName="nb8d4ac56d8e4f3eab60cf43dc4a8542" ma:taxonomyFieldName="Financial_x0020_Year" ma:displayName="Financial Year" ma:indexed="true" ma:default="" ma:fieldId="{7b8d4ac5-6d8e-4f3e-ab60-cf43dc4a8542}" ma:sspId="f924a736-b285-4c68-8cdb-5ccf3ff341b6" ma:termSetId="e3db7dc0-d157-4e6b-95e0-f2d210bd78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6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o49a6551a5174fd091773af0de7dca61 xmlns="e1d9cb2f-0b9c-4b6f-8c88-d7cc9ca89a94">
      <Terms xmlns="http://schemas.microsoft.com/office/infopath/2007/PartnerControls"/>
    </o49a6551a5174fd091773af0de7dca61>
    <_ip_UnifiedCompliancePolicyProperties xmlns="http://schemas.microsoft.com/sharepoint/v3" xsi:nil="true"/>
    <nb8d4ac56d8e4f3eab60cf43dc4a8542 xmlns="65b6d800-2dda-48d6-88d8-9e2b35e6f7ea">
      <Terms xmlns="http://schemas.microsoft.com/office/infopath/2007/PartnerControls"/>
    </nb8d4ac56d8e4f3eab60cf43dc4a8542>
    <TaxCatchAll xmlns="65b6d800-2dda-48d6-88d8-9e2b35e6f7ea" xsi:nil="true"/>
    <SharedWithUsers xmlns="65b6d800-2dda-48d6-88d8-9e2b35e6f7e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B9BB4A9-5C8B-4EB2-A778-B477989561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B7D89A-B8C1-49D4-A8DF-2C20369E9F84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F93B156-BEAC-47F3-9244-188967673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9cb2f-0b9c-4b6f-8c88-d7cc9ca89a94"/>
    <ds:schemaRef ds:uri="65b6d800-2dda-48d6-88d8-9e2b35e6f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49EE9E-DA8C-4E06-857A-E4D389FC17E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purl.org/dc/terms/"/>
    <ds:schemaRef ds:uri="65b6d800-2dda-48d6-88d8-9e2b35e6f7ea"/>
    <ds:schemaRef ds:uri="e1d9cb2f-0b9c-4b6f-8c88-d7cc9ca89a9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2022-23 Board Gender Representation</dc:title>
  <dc:creator/>
  <cp:lastModifiedBy>Shona Coan</cp:lastModifiedBy>
  <cp:revision>34</cp:revision>
  <dcterms:created xsi:type="dcterms:W3CDTF">2023-08-08T14:34:00Z</dcterms:created>
  <dcterms:modified xsi:type="dcterms:W3CDTF">2023-08-14T09:58:00Z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2023-08-08T00:00:00Z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0x010100F34CA959ADCD3B48868047D93A75FF32</vt:lpwstr>
  </property>
  <property fmtid="{D5CDD505-2E9C-101B-9397-08002B2CF9AE}" pid="7" name="Governance Area">
    <vt:lpwstr/>
  </property>
  <property fmtid="{D5CDD505-2E9C-101B-9397-08002B2CF9AE}" pid="8" name="Financial Year">
    <vt:lpwstr/>
  </property>
</Properties>
</file>